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8C4C6" w14:textId="314D46B2" w:rsidR="00A47671" w:rsidRDefault="00A47671" w:rsidP="0096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14, 2018</w:t>
      </w:r>
    </w:p>
    <w:p w14:paraId="6BA197E6" w14:textId="77777777" w:rsidR="00A47671" w:rsidRDefault="00A47671" w:rsidP="0096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316B7" w14:textId="77777777" w:rsidR="00967167" w:rsidRDefault="00967167" w:rsidP="0096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Lafayette Airport Commission</w:t>
      </w:r>
    </w:p>
    <w:p w14:paraId="5E5B1F61" w14:textId="3997EF2F" w:rsidR="00967167" w:rsidRDefault="00A47671" w:rsidP="0096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Short-Term Financing</w:t>
      </w:r>
    </w:p>
    <w:p w14:paraId="68CFAF37" w14:textId="2B2F0C80" w:rsidR="00986468" w:rsidRDefault="00A47671" w:rsidP="0096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67167">
        <w:rPr>
          <w:rFonts w:ascii="Times New Roman" w:hAnsi="Times New Roman" w:cs="Times New Roman"/>
          <w:b/>
          <w:bCs/>
          <w:sz w:val="24"/>
          <w:szCs w:val="24"/>
        </w:rPr>
        <w:t>equ</w:t>
      </w:r>
      <w:r w:rsidR="00A55162">
        <w:rPr>
          <w:rFonts w:ascii="Times New Roman" w:hAnsi="Times New Roman" w:cs="Times New Roman"/>
          <w:b/>
          <w:bCs/>
          <w:sz w:val="24"/>
          <w:szCs w:val="24"/>
        </w:rPr>
        <w:t>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Proposal</w:t>
      </w:r>
    </w:p>
    <w:p w14:paraId="0281CF2A" w14:textId="77777777" w:rsidR="00986468" w:rsidRDefault="00986468" w:rsidP="0096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52D3D" w14:textId="77777777" w:rsidR="00986468" w:rsidRDefault="00986468" w:rsidP="0098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552BC" w14:textId="372CE7C4" w:rsidR="00C50E15" w:rsidRDefault="00315AB4" w:rsidP="0098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 Information</w:t>
      </w:r>
    </w:p>
    <w:p w14:paraId="12D3AB0D" w14:textId="77777777" w:rsidR="00C50E15" w:rsidRDefault="00C50E15" w:rsidP="0098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D673E" w14:textId="3683D6F6" w:rsidR="00AF284A" w:rsidRDefault="00CE7B23" w:rsidP="0029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B23">
        <w:rPr>
          <w:rFonts w:ascii="Times New Roman" w:hAnsi="Times New Roman" w:cs="Times New Roman"/>
          <w:sz w:val="24"/>
          <w:szCs w:val="24"/>
        </w:rPr>
        <w:t xml:space="preserve">The Lafayette Airport Commission (“LAC”) </w:t>
      </w:r>
      <w:r w:rsidR="005F0E60" w:rsidRPr="005F0E60">
        <w:rPr>
          <w:rFonts w:ascii="Times New Roman" w:hAnsi="Times New Roman" w:cs="Times New Roman"/>
          <w:sz w:val="24"/>
          <w:szCs w:val="24"/>
        </w:rPr>
        <w:t>oversees the operations of the Lafayette Regional Airport (LFT)</w:t>
      </w:r>
      <w:r w:rsidR="005F0E60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5F0E60" w:rsidRPr="005F0E60">
        <w:rPr>
          <w:rFonts w:ascii="Times New Roman" w:hAnsi="Times New Roman" w:cs="Times New Roman"/>
          <w:sz w:val="24"/>
          <w:szCs w:val="24"/>
        </w:rPr>
        <w:t>located in Lafayette, Louisiana.</w:t>
      </w:r>
      <w:r w:rsidR="005F0E60">
        <w:rPr>
          <w:rFonts w:ascii="Times New Roman" w:hAnsi="Times New Roman" w:cs="Times New Roman"/>
          <w:sz w:val="24"/>
          <w:szCs w:val="24"/>
        </w:rPr>
        <w:t xml:space="preserve"> </w:t>
      </w:r>
      <w:r w:rsidR="005F0E60" w:rsidRPr="005F0E60">
        <w:rPr>
          <w:rFonts w:ascii="Times New Roman" w:hAnsi="Times New Roman" w:cs="Times New Roman"/>
          <w:sz w:val="24"/>
          <w:szCs w:val="24"/>
        </w:rPr>
        <w:t xml:space="preserve">The LAC </w:t>
      </w:r>
      <w:r w:rsidR="0046764A">
        <w:rPr>
          <w:rFonts w:ascii="Times New Roman" w:hAnsi="Times New Roman" w:cs="Times New Roman"/>
          <w:sz w:val="24"/>
          <w:szCs w:val="24"/>
        </w:rPr>
        <w:t>Commission</w:t>
      </w:r>
      <w:r w:rsidR="0046764A" w:rsidRPr="005F0E60">
        <w:rPr>
          <w:rFonts w:ascii="Times New Roman" w:hAnsi="Times New Roman" w:cs="Times New Roman"/>
          <w:sz w:val="24"/>
          <w:szCs w:val="24"/>
        </w:rPr>
        <w:t xml:space="preserve"> </w:t>
      </w:r>
      <w:r w:rsidR="005F0E60" w:rsidRPr="005F0E60">
        <w:rPr>
          <w:rFonts w:ascii="Times New Roman" w:hAnsi="Times New Roman" w:cs="Times New Roman"/>
          <w:sz w:val="24"/>
          <w:szCs w:val="24"/>
        </w:rPr>
        <w:t>members are appointed by the Lafayette C</w:t>
      </w:r>
      <w:r w:rsidR="00B45A23">
        <w:rPr>
          <w:rFonts w:ascii="Times New Roman" w:hAnsi="Times New Roman" w:cs="Times New Roman"/>
          <w:sz w:val="24"/>
          <w:szCs w:val="24"/>
        </w:rPr>
        <w:t xml:space="preserve">onsolidated Government’s (LCG) </w:t>
      </w:r>
      <w:r w:rsidR="005F0E60" w:rsidRPr="005F0E60">
        <w:rPr>
          <w:rFonts w:ascii="Times New Roman" w:hAnsi="Times New Roman" w:cs="Times New Roman"/>
          <w:sz w:val="24"/>
          <w:szCs w:val="24"/>
        </w:rPr>
        <w:t xml:space="preserve">Mayor/President and Council as well as area Mayors from throughout the Parish.  LAC’s annual budget and debt issuance are approved by the LCG. </w:t>
      </w:r>
    </w:p>
    <w:p w14:paraId="7ADA6000" w14:textId="77777777" w:rsidR="002978A2" w:rsidRDefault="002978A2" w:rsidP="002978A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14:paraId="00EECC08" w14:textId="26A1C887" w:rsidR="00CE7B23" w:rsidRDefault="00CE7B23" w:rsidP="00CE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E7B23">
        <w:rPr>
          <w:rFonts w:ascii="Times New Roman" w:hAnsi="Times New Roman" w:cs="Times New Roman"/>
          <w:sz w:val="24"/>
          <w:szCs w:val="24"/>
        </w:rPr>
        <w:t xml:space="preserve">egional jet service </w:t>
      </w:r>
      <w:r w:rsidR="00B45A23">
        <w:rPr>
          <w:rFonts w:ascii="Times New Roman" w:hAnsi="Times New Roman" w:cs="Times New Roman"/>
          <w:sz w:val="24"/>
          <w:szCs w:val="24"/>
        </w:rPr>
        <w:t xml:space="preserve">at LFT </w:t>
      </w:r>
      <w:r w:rsidRPr="00CE7B23">
        <w:rPr>
          <w:rFonts w:ascii="Times New Roman" w:hAnsi="Times New Roman" w:cs="Times New Roman"/>
          <w:sz w:val="24"/>
          <w:szCs w:val="24"/>
        </w:rPr>
        <w:t>is operated nonstop to three hubs: Atlanta, Dallas/Ft. Worth and Houston</w:t>
      </w:r>
      <w:r w:rsidR="00A55162">
        <w:rPr>
          <w:rFonts w:ascii="Times New Roman" w:hAnsi="Times New Roman" w:cs="Times New Roman"/>
          <w:sz w:val="24"/>
          <w:szCs w:val="24"/>
        </w:rPr>
        <w:t xml:space="preserve"> by Delta, American, and United, respectively</w:t>
      </w:r>
      <w:r w:rsidRPr="00CE7B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LFT is planning a terminal </w:t>
      </w:r>
      <w:r w:rsidR="00A55162">
        <w:rPr>
          <w:rFonts w:ascii="Times New Roman" w:hAnsi="Times New Roman" w:cs="Times New Roman"/>
          <w:sz w:val="24"/>
          <w:szCs w:val="24"/>
        </w:rPr>
        <w:t xml:space="preserve">replacement </w:t>
      </w:r>
      <w:r>
        <w:rPr>
          <w:rFonts w:ascii="Times New Roman" w:hAnsi="Times New Roman" w:cs="Times New Roman"/>
          <w:sz w:val="24"/>
          <w:szCs w:val="24"/>
        </w:rPr>
        <w:t xml:space="preserve">and modernization.  To support this effort financially, </w:t>
      </w:r>
      <w:r w:rsidRPr="00CE7B23">
        <w:rPr>
          <w:rFonts w:ascii="Times New Roman" w:hAnsi="Times New Roman" w:cs="Times New Roman"/>
          <w:sz w:val="24"/>
          <w:szCs w:val="24"/>
        </w:rPr>
        <w:t xml:space="preserve">the voters of Lafayette approved a unique 1% Sales Tax that was collected from April 1 – November 30, 2015 and dedicated </w:t>
      </w:r>
      <w:r w:rsidR="00A55162">
        <w:rPr>
          <w:rFonts w:ascii="Times New Roman" w:hAnsi="Times New Roman" w:cs="Times New Roman"/>
          <w:sz w:val="24"/>
          <w:szCs w:val="24"/>
        </w:rPr>
        <w:t xml:space="preserve">exclusively </w:t>
      </w:r>
      <w:r w:rsidRPr="00CE7B23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 xml:space="preserve">future </w:t>
      </w:r>
      <w:r w:rsidRPr="00CE7B23">
        <w:rPr>
          <w:rFonts w:ascii="Times New Roman" w:hAnsi="Times New Roman" w:cs="Times New Roman"/>
          <w:sz w:val="24"/>
          <w:szCs w:val="24"/>
        </w:rPr>
        <w:t>construction of a</w:t>
      </w:r>
      <w:r w:rsidR="00A55162">
        <w:rPr>
          <w:rFonts w:ascii="Times New Roman" w:hAnsi="Times New Roman" w:cs="Times New Roman"/>
          <w:sz w:val="24"/>
          <w:szCs w:val="24"/>
        </w:rPr>
        <w:t>n airport</w:t>
      </w:r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E7B23">
        <w:rPr>
          <w:rFonts w:ascii="Times New Roman" w:hAnsi="Times New Roman" w:cs="Times New Roman"/>
          <w:sz w:val="24"/>
          <w:szCs w:val="24"/>
        </w:rPr>
        <w:t>erminal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Pr="00CE7B23">
        <w:rPr>
          <w:rFonts w:ascii="Times New Roman" w:hAnsi="Times New Roman" w:cs="Times New Roman"/>
          <w:sz w:val="24"/>
          <w:szCs w:val="24"/>
        </w:rPr>
        <w:t xml:space="preserve">. The tax generated </w:t>
      </w:r>
      <w:r>
        <w:rPr>
          <w:rFonts w:ascii="Times New Roman" w:hAnsi="Times New Roman" w:cs="Times New Roman"/>
          <w:sz w:val="24"/>
          <w:szCs w:val="24"/>
        </w:rPr>
        <w:t>approximately $33 million a</w:t>
      </w:r>
      <w:r w:rsidRPr="00CE7B23">
        <w:rPr>
          <w:rFonts w:ascii="Times New Roman" w:hAnsi="Times New Roman" w:cs="Times New Roman"/>
          <w:sz w:val="24"/>
          <w:szCs w:val="24"/>
        </w:rPr>
        <w:t>nd will be used along with Federal and State grants</w:t>
      </w:r>
      <w:r w:rsidR="00A55162">
        <w:rPr>
          <w:rFonts w:ascii="Times New Roman" w:hAnsi="Times New Roman" w:cs="Times New Roman"/>
          <w:sz w:val="24"/>
          <w:szCs w:val="24"/>
        </w:rPr>
        <w:t xml:space="preserve"> and </w:t>
      </w:r>
      <w:r w:rsidR="002978A2">
        <w:rPr>
          <w:rFonts w:ascii="Times New Roman" w:hAnsi="Times New Roman" w:cs="Times New Roman"/>
          <w:sz w:val="24"/>
          <w:szCs w:val="24"/>
        </w:rPr>
        <w:t xml:space="preserve">long-term </w:t>
      </w:r>
      <w:r w:rsidR="00A55162">
        <w:rPr>
          <w:rFonts w:ascii="Times New Roman" w:hAnsi="Times New Roman" w:cs="Times New Roman"/>
          <w:sz w:val="24"/>
          <w:szCs w:val="24"/>
        </w:rPr>
        <w:t xml:space="preserve">bonds secured by General </w:t>
      </w:r>
      <w:r>
        <w:rPr>
          <w:rFonts w:ascii="Times New Roman" w:hAnsi="Times New Roman" w:cs="Times New Roman"/>
          <w:sz w:val="24"/>
          <w:szCs w:val="24"/>
        </w:rPr>
        <w:t>Airport Revenues, Passenger Facility Charges (PFCs)</w:t>
      </w:r>
      <w:r w:rsidR="00A55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Customer Facility Charges</w:t>
      </w:r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(CFCs)</w:t>
      </w:r>
      <w:r w:rsidR="00A55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A55162">
        <w:rPr>
          <w:rFonts w:ascii="Times New Roman" w:hAnsi="Times New Roman" w:cs="Times New Roman"/>
          <w:sz w:val="24"/>
          <w:szCs w:val="24"/>
        </w:rPr>
        <w:t>build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55162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terminal</w:t>
      </w:r>
      <w:r w:rsidR="00A55162">
        <w:rPr>
          <w:rFonts w:ascii="Times New Roman" w:hAnsi="Times New Roman" w:cs="Times New Roman"/>
          <w:sz w:val="24"/>
          <w:szCs w:val="24"/>
        </w:rPr>
        <w:t>.</w:t>
      </w:r>
    </w:p>
    <w:p w14:paraId="6415EEE6" w14:textId="77777777" w:rsidR="00CE7B23" w:rsidRDefault="00CE7B23" w:rsidP="00CE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ADCE6" w14:textId="5958241F" w:rsidR="0003128C" w:rsidRDefault="00CE7B23" w:rsidP="00CE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 is </w:t>
      </w:r>
      <w:r w:rsidRPr="00CE7B23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ing a </w:t>
      </w:r>
      <w:r w:rsidR="00A47671">
        <w:rPr>
          <w:rFonts w:ascii="Times New Roman" w:hAnsi="Times New Roman" w:cs="Times New Roman"/>
          <w:sz w:val="24"/>
          <w:szCs w:val="24"/>
        </w:rPr>
        <w:t xml:space="preserve">minimum </w:t>
      </w:r>
      <w:r w:rsidRPr="00CE7B23">
        <w:rPr>
          <w:rFonts w:ascii="Times New Roman" w:hAnsi="Times New Roman" w:cs="Times New Roman"/>
          <w:sz w:val="24"/>
          <w:szCs w:val="24"/>
        </w:rPr>
        <w:t>line of credit</w:t>
      </w:r>
      <w:r>
        <w:rPr>
          <w:rFonts w:ascii="Times New Roman" w:hAnsi="Times New Roman" w:cs="Times New Roman"/>
          <w:sz w:val="24"/>
          <w:szCs w:val="24"/>
        </w:rPr>
        <w:t xml:space="preserve"> ($10 million) with a drawdown feature to build </w:t>
      </w:r>
      <w:r w:rsidR="00A55162">
        <w:rPr>
          <w:rFonts w:ascii="Times New Roman" w:hAnsi="Times New Roman" w:cs="Times New Roman"/>
          <w:sz w:val="24"/>
          <w:szCs w:val="24"/>
        </w:rPr>
        <w:t>a rental car facility</w:t>
      </w:r>
      <w:r>
        <w:rPr>
          <w:rFonts w:ascii="Times New Roman" w:hAnsi="Times New Roman" w:cs="Times New Roman"/>
          <w:sz w:val="24"/>
          <w:szCs w:val="24"/>
        </w:rPr>
        <w:t xml:space="preserve"> that will be solely secured by </w:t>
      </w:r>
      <w:r w:rsidR="00A47671">
        <w:rPr>
          <w:rFonts w:ascii="Times New Roman" w:hAnsi="Times New Roman" w:cs="Times New Roman"/>
          <w:sz w:val="24"/>
          <w:szCs w:val="24"/>
        </w:rPr>
        <w:t xml:space="preserve">a pledge of the </w:t>
      </w:r>
      <w:r>
        <w:rPr>
          <w:rFonts w:ascii="Times New Roman" w:hAnsi="Times New Roman" w:cs="Times New Roman"/>
          <w:sz w:val="24"/>
          <w:szCs w:val="24"/>
        </w:rPr>
        <w:t>CFCs</w:t>
      </w:r>
      <w:r w:rsidR="002978A2">
        <w:rPr>
          <w:rFonts w:ascii="Times New Roman" w:hAnsi="Times New Roman" w:cs="Times New Roman"/>
          <w:sz w:val="24"/>
          <w:szCs w:val="24"/>
        </w:rPr>
        <w:t xml:space="preserve"> and retired when the long-term bonds are issued in 1-2 years</w:t>
      </w:r>
      <w:r w:rsidR="00AE7E8D">
        <w:rPr>
          <w:rFonts w:ascii="Times New Roman" w:hAnsi="Times New Roman" w:cs="Times New Roman"/>
          <w:sz w:val="24"/>
          <w:szCs w:val="24"/>
        </w:rPr>
        <w:t xml:space="preserve">. </w:t>
      </w:r>
      <w:r w:rsidR="00AE7E8D" w:rsidRPr="00F55FBE">
        <w:rPr>
          <w:rFonts w:ascii="Times New Roman" w:hAnsi="Times New Roman" w:cs="Times New Roman"/>
          <w:sz w:val="24"/>
          <w:szCs w:val="24"/>
        </w:rPr>
        <w:t>CFCs collections are in place today at $5 a day per rental</w:t>
      </w:r>
      <w:r w:rsidR="00A47671">
        <w:rPr>
          <w:rFonts w:ascii="Times New Roman" w:hAnsi="Times New Roman" w:cs="Times New Roman"/>
          <w:sz w:val="24"/>
          <w:szCs w:val="24"/>
        </w:rPr>
        <w:t xml:space="preserve"> </w:t>
      </w:r>
      <w:r w:rsidR="0003128C">
        <w:rPr>
          <w:rFonts w:ascii="Times New Roman" w:hAnsi="Times New Roman" w:cs="Times New Roman"/>
          <w:sz w:val="24"/>
          <w:szCs w:val="24"/>
        </w:rPr>
        <w:t>averaging $75,000 per month since July 2017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3128C" w:rsidRPr="00B21D98">
        <w:rPr>
          <w:rFonts w:ascii="Times New Roman" w:hAnsi="Times New Roman" w:cs="Times New Roman"/>
          <w:sz w:val="24"/>
          <w:szCs w:val="24"/>
        </w:rPr>
        <w:t xml:space="preserve">These collections are </w:t>
      </w:r>
      <w:r w:rsidR="00A47671">
        <w:rPr>
          <w:rFonts w:ascii="Times New Roman" w:hAnsi="Times New Roman" w:cs="Times New Roman"/>
          <w:sz w:val="24"/>
          <w:szCs w:val="24"/>
        </w:rPr>
        <w:t xml:space="preserve">currently </w:t>
      </w:r>
      <w:r w:rsidR="00AE7E8D">
        <w:rPr>
          <w:rFonts w:ascii="Times New Roman" w:hAnsi="Times New Roman" w:cs="Times New Roman"/>
          <w:sz w:val="24"/>
          <w:szCs w:val="24"/>
        </w:rPr>
        <w:t xml:space="preserve">being used for </w:t>
      </w:r>
      <w:r w:rsidR="00AE7E8D" w:rsidRPr="00AE7E8D">
        <w:rPr>
          <w:rFonts w:ascii="Times New Roman" w:hAnsi="Times New Roman" w:cs="Times New Roman"/>
          <w:sz w:val="24"/>
          <w:szCs w:val="24"/>
        </w:rPr>
        <w:t>design</w:t>
      </w:r>
      <w:r w:rsidR="0003128C" w:rsidRPr="00B21D98">
        <w:rPr>
          <w:rFonts w:ascii="Times New Roman" w:hAnsi="Times New Roman" w:cs="Times New Roman"/>
          <w:sz w:val="24"/>
          <w:szCs w:val="24"/>
        </w:rPr>
        <w:t xml:space="preserve"> costs.</w:t>
      </w:r>
      <w:r w:rsidR="00AE7E8D">
        <w:rPr>
          <w:rFonts w:ascii="Times New Roman" w:hAnsi="Times New Roman" w:cs="Times New Roman"/>
          <w:sz w:val="24"/>
          <w:szCs w:val="24"/>
        </w:rPr>
        <w:t xml:space="preserve">  Interest paid on the line of credit will be taxable.  The lender will not have a mortgage on the rental car facility or any airport property. </w:t>
      </w:r>
    </w:p>
    <w:p w14:paraId="5C7945B6" w14:textId="77777777" w:rsidR="0003128C" w:rsidRDefault="0003128C" w:rsidP="00CE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2F02" w14:textId="02C28ECD" w:rsidR="00CE7B23" w:rsidRPr="00CE7B23" w:rsidRDefault="00CE7B23" w:rsidP="00CE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</w:t>
      </w:r>
      <w:r w:rsidR="00281C0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institutions should submit the</w:t>
      </w:r>
      <w:r w:rsidR="002978A2">
        <w:rPr>
          <w:rFonts w:ascii="Times New Roman" w:hAnsi="Times New Roman" w:cs="Times New Roman"/>
          <w:sz w:val="24"/>
          <w:szCs w:val="24"/>
        </w:rPr>
        <w:t>ir proposals b</w:t>
      </w:r>
      <w:r>
        <w:rPr>
          <w:rFonts w:ascii="Times New Roman" w:hAnsi="Times New Roman" w:cs="Times New Roman"/>
          <w:sz w:val="24"/>
          <w:szCs w:val="24"/>
        </w:rPr>
        <w:t>y</w:t>
      </w:r>
      <w:r w:rsidR="00A47671">
        <w:rPr>
          <w:rFonts w:ascii="Times New Roman" w:hAnsi="Times New Roman" w:cs="Times New Roman"/>
          <w:sz w:val="24"/>
          <w:szCs w:val="24"/>
        </w:rPr>
        <w:t xml:space="preserve"> July 10, 2018 </w:t>
      </w:r>
      <w:r w:rsidR="00AF284A">
        <w:rPr>
          <w:rFonts w:ascii="Times New Roman" w:hAnsi="Times New Roman" w:cs="Times New Roman"/>
          <w:sz w:val="24"/>
          <w:szCs w:val="24"/>
        </w:rPr>
        <w:t>at</w:t>
      </w:r>
      <w:r w:rsidR="00A47671">
        <w:rPr>
          <w:rFonts w:ascii="Times New Roman" w:hAnsi="Times New Roman" w:cs="Times New Roman"/>
          <w:sz w:val="24"/>
          <w:szCs w:val="24"/>
        </w:rPr>
        <w:t xml:space="preserve"> noon central time by emailing to</w:t>
      </w:r>
      <w:r w:rsidR="00AF284A">
        <w:rPr>
          <w:rFonts w:ascii="Times New Roman" w:hAnsi="Times New Roman" w:cs="Times New Roman"/>
          <w:sz w:val="24"/>
          <w:szCs w:val="24"/>
        </w:rPr>
        <w:t xml:space="preserve"> Lee Bressler at Raymond James (</w:t>
      </w:r>
      <w:hyperlink r:id="rId7" w:history="1">
        <w:r w:rsidR="00AF284A" w:rsidRPr="00DF1055">
          <w:rPr>
            <w:rStyle w:val="Hyperlink"/>
            <w:rFonts w:ascii="Times New Roman" w:hAnsi="Times New Roman" w:cs="Times New Roman"/>
            <w:sz w:val="24"/>
            <w:szCs w:val="24"/>
          </w:rPr>
          <w:t>lee.bressler@raymondjames.com</w:t>
        </w:r>
      </w:hyperlink>
      <w:r w:rsidR="00AF284A">
        <w:rPr>
          <w:rFonts w:ascii="Times New Roman" w:hAnsi="Times New Roman" w:cs="Times New Roman"/>
          <w:sz w:val="24"/>
          <w:szCs w:val="24"/>
        </w:rPr>
        <w:t xml:space="preserve">) </w:t>
      </w:r>
      <w:r w:rsidR="00A47671">
        <w:rPr>
          <w:rFonts w:ascii="Times New Roman" w:hAnsi="Times New Roman" w:cs="Times New Roman"/>
          <w:sz w:val="24"/>
          <w:szCs w:val="24"/>
        </w:rPr>
        <w:t xml:space="preserve">and Daniel </w:t>
      </w:r>
      <w:proofErr w:type="spellStart"/>
      <w:r w:rsidR="00A47671">
        <w:rPr>
          <w:rFonts w:ascii="Times New Roman" w:hAnsi="Times New Roman" w:cs="Times New Roman"/>
          <w:sz w:val="24"/>
          <w:szCs w:val="24"/>
        </w:rPr>
        <w:t>E</w:t>
      </w:r>
      <w:r w:rsidR="00AF284A">
        <w:rPr>
          <w:rFonts w:ascii="Times New Roman" w:hAnsi="Times New Roman" w:cs="Times New Roman"/>
          <w:sz w:val="24"/>
          <w:szCs w:val="24"/>
        </w:rPr>
        <w:t>lse</w:t>
      </w:r>
      <w:r w:rsidR="002978A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F284A">
        <w:rPr>
          <w:rFonts w:ascii="Times New Roman" w:hAnsi="Times New Roman" w:cs="Times New Roman"/>
          <w:sz w:val="24"/>
          <w:szCs w:val="24"/>
        </w:rPr>
        <w:t>, Deputy Director, Lafayette Airport Commission (</w:t>
      </w:r>
      <w:hyperlink r:id="rId8" w:history="1">
        <w:r w:rsidR="00AF284A" w:rsidRPr="00DF1055">
          <w:rPr>
            <w:rStyle w:val="Hyperlink"/>
            <w:rFonts w:ascii="Times New Roman" w:hAnsi="Times New Roman" w:cs="Times New Roman"/>
            <w:sz w:val="24"/>
            <w:szCs w:val="24"/>
          </w:rPr>
          <w:t>daniele@lftairport.com</w:t>
        </w:r>
      </w:hyperlink>
      <w:r w:rsidR="00AF284A">
        <w:rPr>
          <w:rFonts w:ascii="Times New Roman" w:hAnsi="Times New Roman" w:cs="Times New Roman"/>
          <w:sz w:val="24"/>
          <w:szCs w:val="24"/>
        </w:rPr>
        <w:t xml:space="preserve">) </w:t>
      </w:r>
      <w:r w:rsidR="00A47671">
        <w:rPr>
          <w:rFonts w:ascii="Times New Roman" w:hAnsi="Times New Roman" w:cs="Times New Roman"/>
          <w:sz w:val="24"/>
          <w:szCs w:val="24"/>
        </w:rPr>
        <w:t xml:space="preserve">and the </w:t>
      </w:r>
      <w:r w:rsidR="002978A2">
        <w:rPr>
          <w:rFonts w:ascii="Times New Roman" w:hAnsi="Times New Roman" w:cs="Times New Roman"/>
          <w:sz w:val="24"/>
          <w:szCs w:val="24"/>
        </w:rPr>
        <w:t xml:space="preserve">proposal </w:t>
      </w:r>
      <w:r w:rsidR="00A47671">
        <w:rPr>
          <w:rFonts w:ascii="Times New Roman" w:hAnsi="Times New Roman" w:cs="Times New Roman"/>
          <w:sz w:val="24"/>
          <w:szCs w:val="24"/>
        </w:rPr>
        <w:t>must be effective for a period of at least 90 days</w:t>
      </w:r>
      <w:r w:rsidR="00AF284A">
        <w:rPr>
          <w:rFonts w:ascii="Times New Roman" w:hAnsi="Times New Roman" w:cs="Times New Roman"/>
          <w:sz w:val="24"/>
          <w:szCs w:val="24"/>
        </w:rPr>
        <w:t xml:space="preserve"> from July 10</w:t>
      </w:r>
      <w:r w:rsidR="00AF284A" w:rsidRPr="00AF28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3C3C0B" w14:textId="77777777" w:rsidR="00C50E15" w:rsidRPr="00CE7B23" w:rsidRDefault="00C50E15" w:rsidP="00CE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81D15" w14:textId="77777777" w:rsidR="00986468" w:rsidRDefault="00986468" w:rsidP="0098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General </w:t>
      </w:r>
      <w:r w:rsidR="00967167">
        <w:rPr>
          <w:rFonts w:ascii="Times New Roman" w:hAnsi="Times New Roman" w:cs="Times New Roman"/>
          <w:b/>
          <w:bCs/>
          <w:sz w:val="24"/>
          <w:szCs w:val="24"/>
        </w:rPr>
        <w:t xml:space="preserve">Firm </w:t>
      </w:r>
      <w:r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14:paraId="1DE0731E" w14:textId="77777777" w:rsidR="005E0267" w:rsidRDefault="005E0267" w:rsidP="0098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CFA20" w14:textId="77777777" w:rsidR="00986468" w:rsidRDefault="00986468" w:rsidP="00315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the following general information about the </w:t>
      </w:r>
      <w:r w:rsidR="00A55162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 and contact information</w:t>
      </w:r>
      <w:r w:rsidR="005E0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person who is authorized to answer questions and to negotiate final terms and conditions on behalf of the respondent:</w:t>
      </w:r>
    </w:p>
    <w:p w14:paraId="75046840" w14:textId="77777777" w:rsidR="00986468" w:rsidRDefault="00986468" w:rsidP="0098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05C28" w14:textId="77777777" w:rsidR="00986468" w:rsidRDefault="00986468" w:rsidP="005E0267">
      <w:pPr>
        <w:pStyle w:val="ListParagraph"/>
        <w:numPr>
          <w:ilvl w:val="0"/>
          <w:numId w:val="5"/>
        </w:numPr>
      </w:pPr>
      <w:r w:rsidRPr="005E0267">
        <w:t>Name of Respondent</w:t>
      </w:r>
      <w:r w:rsidR="00B45A23">
        <w:t xml:space="preserve"> Institution</w:t>
      </w:r>
    </w:p>
    <w:p w14:paraId="057C3C95" w14:textId="77777777" w:rsidR="005E0267" w:rsidRDefault="00986468" w:rsidP="005E0267">
      <w:pPr>
        <w:pStyle w:val="ListParagraph"/>
        <w:numPr>
          <w:ilvl w:val="0"/>
          <w:numId w:val="5"/>
        </w:numPr>
      </w:pPr>
      <w:r w:rsidRPr="005E0267">
        <w:t>Corporate Office Address</w:t>
      </w:r>
    </w:p>
    <w:p w14:paraId="0A2CCFA3" w14:textId="2E4C9967" w:rsidR="00986468" w:rsidRDefault="00986468" w:rsidP="005E0267">
      <w:pPr>
        <w:pStyle w:val="ListParagraph"/>
        <w:numPr>
          <w:ilvl w:val="0"/>
          <w:numId w:val="5"/>
        </w:numPr>
      </w:pPr>
      <w:r w:rsidRPr="005E0267">
        <w:t>Names and Addresses of Authorized Representative</w:t>
      </w:r>
      <w:r w:rsidR="00A47671">
        <w:t>(</w:t>
      </w:r>
      <w:r w:rsidRPr="005E0267">
        <w:t>s</w:t>
      </w:r>
      <w:r w:rsidR="00A47671">
        <w:t>)</w:t>
      </w:r>
    </w:p>
    <w:p w14:paraId="742659D5" w14:textId="319AA633" w:rsidR="00986468" w:rsidRDefault="00986468" w:rsidP="00405182">
      <w:pPr>
        <w:pStyle w:val="ListParagraph"/>
        <w:numPr>
          <w:ilvl w:val="0"/>
          <w:numId w:val="5"/>
        </w:numPr>
      </w:pPr>
      <w:r w:rsidRPr="005E0267">
        <w:t>Telephone Number</w:t>
      </w:r>
      <w:r w:rsidR="00A47671">
        <w:t>(</w:t>
      </w:r>
      <w:r w:rsidR="00B45A23">
        <w:t>s</w:t>
      </w:r>
      <w:r w:rsidR="00A47671">
        <w:t>)</w:t>
      </w:r>
    </w:p>
    <w:p w14:paraId="7E51345D" w14:textId="288DDA31" w:rsidR="00986468" w:rsidRPr="005E0267" w:rsidRDefault="00986468" w:rsidP="006C4109">
      <w:pPr>
        <w:pStyle w:val="ListParagraph"/>
        <w:numPr>
          <w:ilvl w:val="0"/>
          <w:numId w:val="5"/>
        </w:numPr>
      </w:pPr>
      <w:r w:rsidRPr="005E0267">
        <w:t xml:space="preserve">E-mail </w:t>
      </w:r>
      <w:proofErr w:type="spellStart"/>
      <w:r w:rsidRPr="005E0267">
        <w:t>Address</w:t>
      </w:r>
      <w:r w:rsidR="00B45A23">
        <w:t>e</w:t>
      </w:r>
      <w:proofErr w:type="spellEnd"/>
      <w:r w:rsidR="00124021">
        <w:t>(</w:t>
      </w:r>
      <w:r w:rsidR="00B45A23">
        <w:t>s</w:t>
      </w:r>
      <w:r w:rsidR="00124021">
        <w:t>)</w:t>
      </w:r>
    </w:p>
    <w:p w14:paraId="0C52DAE2" w14:textId="77777777" w:rsidR="00986468" w:rsidRDefault="00986468" w:rsidP="0098646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A3D6C2" w14:textId="77777777" w:rsidR="00986468" w:rsidRDefault="00986468" w:rsidP="0098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Bank Proposals</w:t>
      </w:r>
    </w:p>
    <w:p w14:paraId="6572B554" w14:textId="77777777" w:rsidR="005E0267" w:rsidRDefault="005E0267" w:rsidP="0098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34415" w14:textId="77777777" w:rsidR="00A64ED6" w:rsidRDefault="00986468" w:rsidP="00315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provide</w:t>
      </w:r>
      <w:r w:rsidR="00A5516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complete Term Sheet, which includes all relevant terms, pricing information, costs, and conditions.</w:t>
      </w:r>
      <w:r w:rsidR="00967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16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nclude:</w:t>
      </w:r>
    </w:p>
    <w:p w14:paraId="1E77E167" w14:textId="77777777" w:rsidR="005E0267" w:rsidRDefault="005E0267" w:rsidP="0098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EE4FC" w14:textId="3505036E" w:rsidR="00967167" w:rsidRPr="00967167" w:rsidRDefault="00967167" w:rsidP="00315AB4">
      <w:pPr>
        <w:pStyle w:val="ListParagraph"/>
        <w:numPr>
          <w:ilvl w:val="0"/>
          <w:numId w:val="6"/>
        </w:numPr>
        <w:ind w:left="540" w:hanging="270"/>
      </w:pPr>
      <w:r>
        <w:t>T</w:t>
      </w:r>
      <w:r w:rsidR="00986468" w:rsidRPr="00967167">
        <w:t xml:space="preserve">he commitment amount </w:t>
      </w:r>
      <w:r w:rsidR="00AF284A">
        <w:t xml:space="preserve">and time period </w:t>
      </w:r>
      <w:r w:rsidR="00986468" w:rsidRPr="00967167">
        <w:t>being offered</w:t>
      </w:r>
      <w:r w:rsidR="00325C6E">
        <w:t xml:space="preserve">.  LAC is seeking a </w:t>
      </w:r>
      <w:r w:rsidR="001B4D21">
        <w:t xml:space="preserve">commitment for a </w:t>
      </w:r>
      <w:r w:rsidR="00325C6E">
        <w:t>line of credit of $10 million</w:t>
      </w:r>
      <w:r w:rsidR="00AF284A">
        <w:t xml:space="preserve"> and a 2 year term</w:t>
      </w:r>
      <w:r w:rsidR="00325C6E">
        <w:t xml:space="preserve">.  </w:t>
      </w:r>
      <w:r w:rsidR="00A47671">
        <w:t>In addition, p</w:t>
      </w:r>
      <w:r w:rsidR="00325C6E">
        <w:t>lease provide</w:t>
      </w:r>
      <w:r w:rsidR="00A47671">
        <w:t xml:space="preserve"> the maximum commitment </w:t>
      </w:r>
      <w:r w:rsidR="00AF284A">
        <w:t xml:space="preserve">amount and term length </w:t>
      </w:r>
      <w:r w:rsidR="00A47671">
        <w:t xml:space="preserve">you are willing to offer and any difference in those </w:t>
      </w:r>
      <w:r w:rsidR="00AF284A">
        <w:t>provision</w:t>
      </w:r>
      <w:r w:rsidR="00A47671">
        <w:t>s.</w:t>
      </w:r>
      <w:r w:rsidR="00325C6E">
        <w:t xml:space="preserve"> </w:t>
      </w:r>
    </w:p>
    <w:p w14:paraId="6E739D11" w14:textId="77777777" w:rsidR="00967167" w:rsidRDefault="00967167" w:rsidP="00315AB4">
      <w:pPr>
        <w:pStyle w:val="ListParagraph"/>
        <w:ind w:left="540" w:hanging="270"/>
      </w:pPr>
    </w:p>
    <w:p w14:paraId="645D8963" w14:textId="5A5B51C0" w:rsidR="00986468" w:rsidRPr="00967167" w:rsidRDefault="00967167" w:rsidP="00315AB4">
      <w:pPr>
        <w:pStyle w:val="ListParagraph"/>
        <w:numPr>
          <w:ilvl w:val="0"/>
          <w:numId w:val="6"/>
        </w:numPr>
        <w:ind w:left="540" w:hanging="270"/>
      </w:pPr>
      <w:r>
        <w:t>T</w:t>
      </w:r>
      <w:r w:rsidR="00986468" w:rsidRPr="00967167">
        <w:t>he</w:t>
      </w:r>
      <w:r>
        <w:t xml:space="preserve"> facility/c</w:t>
      </w:r>
      <w:r w:rsidR="00986468" w:rsidRPr="00967167">
        <w:t xml:space="preserve">ommitment fee that </w:t>
      </w:r>
      <w:r>
        <w:t>would be charged to</w:t>
      </w:r>
      <w:r w:rsidR="00986468" w:rsidRPr="00967167">
        <w:t xml:space="preserve"> the Commission for </w:t>
      </w:r>
      <w:r w:rsidR="00AF284A">
        <w:t xml:space="preserve">the </w:t>
      </w:r>
      <w:r w:rsidR="00986468" w:rsidRPr="00967167">
        <w:t xml:space="preserve">2 </w:t>
      </w:r>
      <w:r w:rsidRPr="00967167">
        <w:t>year</w:t>
      </w:r>
      <w:r w:rsidR="00AF284A">
        <w:t xml:space="preserve"> period</w:t>
      </w:r>
      <w:r w:rsidR="00A47671">
        <w:t xml:space="preserve">.  Additionally, if a longer period is also offered, please provide any different </w:t>
      </w:r>
      <w:r w:rsidR="00AF284A">
        <w:t>provisions</w:t>
      </w:r>
      <w:r w:rsidR="00A47671">
        <w:t xml:space="preserve"> for the </w:t>
      </w:r>
      <w:r w:rsidR="00AF284A">
        <w:t xml:space="preserve">longer </w:t>
      </w:r>
      <w:r w:rsidR="00A47671">
        <w:t>facility</w:t>
      </w:r>
      <w:r w:rsidRPr="00967167">
        <w:t xml:space="preserve">. </w:t>
      </w:r>
      <w:r>
        <w:t>Describe the</w:t>
      </w:r>
      <w:r w:rsidR="00AF284A">
        <w:t xml:space="preserve"> proposed</w:t>
      </w:r>
      <w:r>
        <w:t xml:space="preserve"> index, the associated spread and how the interest rate would be reset</w:t>
      </w:r>
      <w:r w:rsidR="00AF284A">
        <w:t xml:space="preserve"> for a floating rate interest instrument</w:t>
      </w:r>
      <w:r>
        <w:t>.</w:t>
      </w:r>
    </w:p>
    <w:p w14:paraId="736C90AD" w14:textId="77777777" w:rsidR="00986468" w:rsidRDefault="00986468" w:rsidP="00315AB4">
      <w:p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26F72467" w14:textId="0CEA2B3A" w:rsidR="00986468" w:rsidRDefault="00986468" w:rsidP="00315AB4">
      <w:p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50E1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amounts of any other fees that </w:t>
      </w:r>
      <w:r w:rsidR="00C50E15">
        <w:rPr>
          <w:rFonts w:ascii="Times New Roman" w:hAnsi="Times New Roman" w:cs="Times New Roman"/>
          <w:sz w:val="24"/>
          <w:szCs w:val="24"/>
        </w:rPr>
        <w:t xml:space="preserve">the Commission </w:t>
      </w:r>
      <w:r>
        <w:rPr>
          <w:rFonts w:ascii="Times New Roman" w:hAnsi="Times New Roman" w:cs="Times New Roman"/>
          <w:sz w:val="24"/>
          <w:szCs w:val="24"/>
        </w:rPr>
        <w:t>would be requir</w:t>
      </w:r>
      <w:r w:rsidR="00967167">
        <w:rPr>
          <w:rFonts w:ascii="Times New Roman" w:hAnsi="Times New Roman" w:cs="Times New Roman"/>
          <w:sz w:val="24"/>
          <w:szCs w:val="24"/>
        </w:rPr>
        <w:t xml:space="preserve">ed to </w:t>
      </w:r>
      <w:r w:rsidR="00C50E15">
        <w:rPr>
          <w:rFonts w:ascii="Times New Roman" w:hAnsi="Times New Roman" w:cs="Times New Roman"/>
          <w:sz w:val="24"/>
          <w:szCs w:val="24"/>
        </w:rPr>
        <w:t xml:space="preserve">pay </w:t>
      </w:r>
      <w:r w:rsidR="00967167">
        <w:rPr>
          <w:rFonts w:ascii="Times New Roman" w:hAnsi="Times New Roman" w:cs="Times New Roman"/>
          <w:sz w:val="24"/>
          <w:szCs w:val="24"/>
        </w:rPr>
        <w:t xml:space="preserve">such as a </w:t>
      </w:r>
      <w:r w:rsidR="00C50E15">
        <w:rPr>
          <w:rFonts w:ascii="Times New Roman" w:hAnsi="Times New Roman" w:cs="Times New Roman"/>
          <w:sz w:val="24"/>
          <w:szCs w:val="24"/>
        </w:rPr>
        <w:t>d</w:t>
      </w:r>
      <w:r w:rsidR="00967167">
        <w:rPr>
          <w:rFonts w:ascii="Times New Roman" w:hAnsi="Times New Roman" w:cs="Times New Roman"/>
          <w:sz w:val="24"/>
          <w:szCs w:val="24"/>
        </w:rPr>
        <w:t>raw fee or an</w:t>
      </w:r>
      <w:r w:rsidR="00C50E15">
        <w:rPr>
          <w:rFonts w:ascii="Times New Roman" w:hAnsi="Times New Roman" w:cs="Times New Roman"/>
          <w:sz w:val="24"/>
          <w:szCs w:val="24"/>
        </w:rPr>
        <w:t>y</w:t>
      </w:r>
      <w:r w:rsidR="00967167">
        <w:rPr>
          <w:rFonts w:ascii="Times New Roman" w:hAnsi="Times New Roman" w:cs="Times New Roman"/>
          <w:sz w:val="24"/>
          <w:szCs w:val="24"/>
        </w:rPr>
        <w:t xml:space="preserve"> undrawn fee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3C3817" w14:textId="77777777" w:rsidR="00986468" w:rsidRDefault="00986468" w:rsidP="00315AB4">
      <w:pPr>
        <w:autoSpaceDE w:val="0"/>
        <w:autoSpaceDN w:val="0"/>
        <w:adjustRightInd w:val="0"/>
        <w:spacing w:after="0" w:line="24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0B40BECC" w14:textId="2AF91442" w:rsidR="00986468" w:rsidRPr="004B7562" w:rsidRDefault="004B7562" w:rsidP="00315AB4">
      <w:pPr>
        <w:pStyle w:val="ListParagraph"/>
        <w:numPr>
          <w:ilvl w:val="0"/>
          <w:numId w:val="7"/>
        </w:numPr>
        <w:ind w:left="540" w:hanging="270"/>
      </w:pPr>
      <w:r w:rsidRPr="004B7562">
        <w:t xml:space="preserve">Any </w:t>
      </w:r>
      <w:r w:rsidR="00986468" w:rsidRPr="004B7562">
        <w:t>default rate</w:t>
      </w:r>
      <w:r w:rsidRPr="004B7562">
        <w:t xml:space="preserve"> or associated </w:t>
      </w:r>
      <w:r w:rsidR="00986468" w:rsidRPr="004B7562">
        <w:t>term-out</w:t>
      </w:r>
      <w:r w:rsidR="005E0267" w:rsidRPr="004B7562">
        <w:t xml:space="preserve"> </w:t>
      </w:r>
      <w:r w:rsidRPr="004B7562">
        <w:t>provisions</w:t>
      </w:r>
      <w:r w:rsidR="00A47671">
        <w:t xml:space="preserve"> after the </w:t>
      </w:r>
      <w:r w:rsidR="00AF284A">
        <w:t>term ends</w:t>
      </w:r>
      <w:r w:rsidR="00986468" w:rsidRPr="004B7562">
        <w:t>.</w:t>
      </w:r>
    </w:p>
    <w:p w14:paraId="4DE45613" w14:textId="0832CF61" w:rsidR="004B7562" w:rsidRPr="005E0267" w:rsidRDefault="004B7562" w:rsidP="00315AB4">
      <w:pPr>
        <w:tabs>
          <w:tab w:val="left" w:pos="1521"/>
        </w:tabs>
        <w:kinsoku w:val="0"/>
        <w:overflowPunct w:val="0"/>
        <w:spacing w:before="180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t>e)</w:t>
      </w:r>
      <w:r w:rsidRPr="004B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E0267">
        <w:rPr>
          <w:rFonts w:ascii="Times New Roman" w:hAnsi="Times New Roman" w:cs="Times New Roman"/>
          <w:sz w:val="24"/>
          <w:szCs w:val="24"/>
        </w:rPr>
        <w:t xml:space="preserve">our willingness to allow the </w:t>
      </w:r>
      <w:r>
        <w:rPr>
          <w:rFonts w:ascii="Times New Roman" w:hAnsi="Times New Roman" w:cs="Times New Roman"/>
          <w:sz w:val="24"/>
          <w:szCs w:val="24"/>
        </w:rPr>
        <w:t>Commission</w:t>
      </w:r>
      <w:r w:rsidRPr="005E0267">
        <w:rPr>
          <w:rFonts w:ascii="Times New Roman" w:hAnsi="Times New Roman" w:cs="Times New Roman"/>
          <w:sz w:val="24"/>
          <w:szCs w:val="24"/>
        </w:rPr>
        <w:t xml:space="preserve"> to reduce the commitment amount or to terminate the facility </w:t>
      </w:r>
      <w:r w:rsidR="00AF284A">
        <w:rPr>
          <w:rFonts w:ascii="Times New Roman" w:hAnsi="Times New Roman" w:cs="Times New Roman"/>
          <w:sz w:val="24"/>
          <w:szCs w:val="24"/>
        </w:rPr>
        <w:t xml:space="preserve">early </w:t>
      </w:r>
      <w:r w:rsidRPr="005E0267">
        <w:rPr>
          <w:rFonts w:ascii="Times New Roman" w:hAnsi="Times New Roman" w:cs="Times New Roman"/>
          <w:sz w:val="24"/>
          <w:szCs w:val="24"/>
        </w:rPr>
        <w:t>with appropriate notice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0267">
        <w:rPr>
          <w:rFonts w:ascii="Times New Roman" w:hAnsi="Times New Roman" w:cs="Times New Roman"/>
          <w:sz w:val="24"/>
          <w:szCs w:val="24"/>
        </w:rPr>
        <w:t xml:space="preserve"> at its sole discretion. The </w:t>
      </w:r>
      <w:r>
        <w:rPr>
          <w:rFonts w:ascii="Times New Roman" w:hAnsi="Times New Roman" w:cs="Times New Roman"/>
          <w:sz w:val="24"/>
          <w:szCs w:val="24"/>
        </w:rPr>
        <w:t>Commission</w:t>
      </w:r>
      <w:r w:rsidRPr="005E0267">
        <w:rPr>
          <w:rFonts w:ascii="Times New Roman" w:hAnsi="Times New Roman" w:cs="Times New Roman"/>
          <w:sz w:val="24"/>
          <w:szCs w:val="24"/>
        </w:rPr>
        <w:t>’s preference is to not agree to payment of any termination fees or expenses or any increase in fees associated with reducing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267">
        <w:rPr>
          <w:rFonts w:ascii="Times New Roman" w:hAnsi="Times New Roman" w:cs="Times New Roman"/>
          <w:sz w:val="24"/>
          <w:szCs w:val="24"/>
        </w:rPr>
        <w:t>terminating</w:t>
      </w:r>
      <w:r>
        <w:rPr>
          <w:rFonts w:ascii="Times New Roman" w:hAnsi="Times New Roman" w:cs="Times New Roman"/>
          <w:sz w:val="24"/>
          <w:szCs w:val="24"/>
        </w:rPr>
        <w:t xml:space="preserve">, or fixing-out </w:t>
      </w:r>
      <w:r w:rsidRPr="005E0267">
        <w:rPr>
          <w:rFonts w:ascii="Times New Roman" w:hAnsi="Times New Roman" w:cs="Times New Roman"/>
          <w:sz w:val="24"/>
          <w:szCs w:val="24"/>
        </w:rPr>
        <w:t>a facility prior to its stated expiration date.</w:t>
      </w:r>
      <w:r w:rsidR="00124021">
        <w:rPr>
          <w:rFonts w:ascii="Times New Roman" w:hAnsi="Times New Roman" w:cs="Times New Roman"/>
          <w:sz w:val="24"/>
          <w:szCs w:val="24"/>
        </w:rPr>
        <w:t xml:space="preserve"> The Commission expects to retire the line of credit at some point between year 1 and 2 of the f</w:t>
      </w:r>
      <w:r w:rsidR="000C0475">
        <w:rPr>
          <w:rFonts w:ascii="Times New Roman" w:hAnsi="Times New Roman" w:cs="Times New Roman"/>
          <w:sz w:val="24"/>
          <w:szCs w:val="24"/>
        </w:rPr>
        <w:t>acility</w:t>
      </w:r>
      <w:bookmarkStart w:id="0" w:name="_GoBack"/>
      <w:bookmarkEnd w:id="0"/>
      <w:r w:rsidR="00124021">
        <w:rPr>
          <w:rFonts w:ascii="Times New Roman" w:hAnsi="Times New Roman" w:cs="Times New Roman"/>
          <w:sz w:val="24"/>
          <w:szCs w:val="24"/>
        </w:rPr>
        <w:t>.</w:t>
      </w:r>
    </w:p>
    <w:p w14:paraId="4BC6F90F" w14:textId="77777777" w:rsidR="00986468" w:rsidRDefault="00986468" w:rsidP="0098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D8C57" w14:textId="77777777" w:rsidR="00C50E15" w:rsidRDefault="00C50E15" w:rsidP="00C50E15">
      <w:pPr>
        <w:pStyle w:val="Heading1"/>
        <w:kinsoku w:val="0"/>
        <w:overflowPunct w:val="0"/>
        <w:ind w:left="488"/>
      </w:pPr>
      <w:r>
        <w:t>C.  Credit Approval</w:t>
      </w:r>
    </w:p>
    <w:p w14:paraId="590DC1EA" w14:textId="77777777" w:rsidR="00C50E15" w:rsidRDefault="00C50E15" w:rsidP="00C50E15">
      <w:pPr>
        <w:pStyle w:val="BodyText"/>
        <w:kinsoku w:val="0"/>
        <w:overflowPunct w:val="0"/>
        <w:spacing w:before="7"/>
        <w:rPr>
          <w:b/>
          <w:bCs/>
          <w:sz w:val="23"/>
          <w:szCs w:val="23"/>
        </w:rPr>
      </w:pPr>
    </w:p>
    <w:p w14:paraId="7FD525D1" w14:textId="693DDDBE" w:rsidR="00C50E15" w:rsidRDefault="00C50E15" w:rsidP="00315AB4">
      <w:pPr>
        <w:pStyle w:val="BodyText"/>
        <w:kinsoku w:val="0"/>
        <w:overflowPunct w:val="0"/>
        <w:ind w:left="39" w:right="103"/>
        <w:jc w:val="both"/>
      </w:pPr>
      <w:r>
        <w:t>The Commission prefer</w:t>
      </w:r>
      <w:r w:rsidR="00A47671">
        <w:t>s</w:t>
      </w:r>
      <w:r>
        <w:t xml:space="preserve"> that respondents obtain credit approval for this transaction prior to submittal of a proposal.</w:t>
      </w:r>
      <w:r w:rsidR="004B7562">
        <w:t xml:space="preserve"> </w:t>
      </w:r>
      <w:r>
        <w:t xml:space="preserve"> Please indicate whether such approval has been obtained</w:t>
      </w:r>
      <w:r w:rsidR="004B7562">
        <w:t>.  I</w:t>
      </w:r>
      <w:r>
        <w:t xml:space="preserve">f not, please indicate the timing for credit approval once </w:t>
      </w:r>
      <w:r w:rsidR="00A47671">
        <w:t>requested</w:t>
      </w:r>
      <w:r>
        <w:t>.</w:t>
      </w:r>
    </w:p>
    <w:p w14:paraId="2F18ADC6" w14:textId="77777777" w:rsidR="00C50E15" w:rsidRDefault="00C50E15" w:rsidP="00C50E15"/>
    <w:p w14:paraId="60CF5FAB" w14:textId="77777777" w:rsidR="00986468" w:rsidRPr="00986468" w:rsidRDefault="00C50E15" w:rsidP="005E02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864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0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468" w:rsidRPr="00986468">
        <w:rPr>
          <w:rFonts w:ascii="Times New Roman" w:hAnsi="Times New Roman" w:cs="Times New Roman"/>
          <w:b/>
          <w:bCs/>
          <w:sz w:val="24"/>
          <w:szCs w:val="24"/>
        </w:rPr>
        <w:t>Legal Counsel Representative</w:t>
      </w:r>
    </w:p>
    <w:p w14:paraId="0E95FBB1" w14:textId="77777777" w:rsidR="00986468" w:rsidRPr="00986468" w:rsidRDefault="004B7562" w:rsidP="00315AB4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86468" w:rsidRPr="00986468">
        <w:rPr>
          <w:rFonts w:ascii="Times New Roman" w:hAnsi="Times New Roman" w:cs="Times New Roman"/>
          <w:sz w:val="24"/>
          <w:szCs w:val="24"/>
        </w:rPr>
        <w:t>f an outside legal</w:t>
      </w:r>
      <w:r w:rsidR="00986468" w:rsidRPr="0098646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986468" w:rsidRPr="00986468">
        <w:rPr>
          <w:rFonts w:ascii="Times New Roman" w:hAnsi="Times New Roman" w:cs="Times New Roman"/>
          <w:sz w:val="24"/>
          <w:szCs w:val="24"/>
        </w:rPr>
        <w:t>counsel</w:t>
      </w:r>
      <w:r w:rsidR="00986468" w:rsidRPr="0098646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986468" w:rsidRPr="00986468">
        <w:rPr>
          <w:rFonts w:ascii="Times New Roman" w:hAnsi="Times New Roman" w:cs="Times New Roman"/>
          <w:sz w:val="24"/>
          <w:szCs w:val="24"/>
        </w:rPr>
        <w:t>for the proposer is anticipated, please p</w:t>
      </w:r>
      <w:r w:rsidR="005E0267">
        <w:rPr>
          <w:rFonts w:ascii="Times New Roman" w:hAnsi="Times New Roman" w:cs="Times New Roman"/>
          <w:sz w:val="24"/>
          <w:szCs w:val="24"/>
        </w:rPr>
        <w:t xml:space="preserve">rovide the name of such counsel and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5E0267">
        <w:rPr>
          <w:rFonts w:ascii="Times New Roman" w:hAnsi="Times New Roman" w:cs="Times New Roman"/>
          <w:sz w:val="24"/>
          <w:szCs w:val="24"/>
        </w:rPr>
        <w:t>not-to-exceed legal fees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55D3D" w14:textId="77777777" w:rsidR="00986468" w:rsidRPr="00986468" w:rsidRDefault="00986468" w:rsidP="0098646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6BFE2" w14:textId="77777777" w:rsidR="00986468" w:rsidRDefault="00C50E15" w:rsidP="005E0267">
      <w:pPr>
        <w:pStyle w:val="Heading1"/>
        <w:kinsoku w:val="0"/>
        <w:overflowPunct w:val="0"/>
        <w:spacing w:line="254" w:lineRule="exact"/>
        <w:ind w:left="0" w:firstLine="0"/>
      </w:pPr>
      <w:r>
        <w:t>E</w:t>
      </w:r>
      <w:r w:rsidR="005E0267">
        <w:t xml:space="preserve">. </w:t>
      </w:r>
      <w:r>
        <w:t xml:space="preserve"> Other </w:t>
      </w:r>
      <w:r w:rsidR="00986468">
        <w:t>Information Relating to the Respondent</w:t>
      </w:r>
    </w:p>
    <w:p w14:paraId="1B6C08F6" w14:textId="77777777" w:rsidR="005E0267" w:rsidRDefault="005E0267" w:rsidP="005E0267">
      <w:pPr>
        <w:pStyle w:val="BodyText"/>
        <w:kinsoku w:val="0"/>
        <w:overflowPunct w:val="0"/>
        <w:spacing w:line="258" w:lineRule="exact"/>
      </w:pPr>
    </w:p>
    <w:p w14:paraId="1AA08043" w14:textId="77777777" w:rsidR="00986468" w:rsidRDefault="00986468" w:rsidP="005E0267">
      <w:pPr>
        <w:pStyle w:val="BodyText"/>
        <w:kinsoku w:val="0"/>
        <w:overflowPunct w:val="0"/>
        <w:spacing w:line="258" w:lineRule="exact"/>
      </w:pPr>
      <w:r>
        <w:t>Please provide the following:</w:t>
      </w:r>
    </w:p>
    <w:p w14:paraId="1A655B57" w14:textId="77777777" w:rsidR="00986468" w:rsidRDefault="00986468" w:rsidP="00986468">
      <w:pPr>
        <w:pStyle w:val="BodyText"/>
        <w:kinsoku w:val="0"/>
        <w:overflowPunct w:val="0"/>
      </w:pPr>
    </w:p>
    <w:p w14:paraId="3D6DD9A5" w14:textId="6E00F4C6" w:rsidR="00986468" w:rsidRDefault="00986468" w:rsidP="00315AB4">
      <w:pPr>
        <w:pStyle w:val="ListParagraph"/>
        <w:numPr>
          <w:ilvl w:val="0"/>
          <w:numId w:val="4"/>
        </w:numPr>
        <w:tabs>
          <w:tab w:val="left" w:pos="1901"/>
        </w:tabs>
        <w:kinsoku w:val="0"/>
        <w:overflowPunct w:val="0"/>
        <w:ind w:left="540" w:right="104" w:hanging="270"/>
      </w:pPr>
      <w:r>
        <w:t xml:space="preserve">A website </w:t>
      </w:r>
      <w:r w:rsidR="00A47671">
        <w:t>link</w:t>
      </w:r>
      <w:r>
        <w:t xml:space="preserve"> to the respondent's most recent audited financial</w:t>
      </w:r>
      <w:r w:rsidRPr="005E0267">
        <w:rPr>
          <w:spacing w:val="26"/>
        </w:rPr>
        <w:t xml:space="preserve"> </w:t>
      </w:r>
      <w:r>
        <w:t>statements.</w:t>
      </w:r>
    </w:p>
    <w:p w14:paraId="3A435BE5" w14:textId="77777777" w:rsidR="00C50E15" w:rsidRDefault="00C50E15" w:rsidP="00315AB4">
      <w:pPr>
        <w:pStyle w:val="ListParagraph"/>
        <w:tabs>
          <w:tab w:val="left" w:pos="1901"/>
        </w:tabs>
        <w:kinsoku w:val="0"/>
        <w:overflowPunct w:val="0"/>
        <w:ind w:left="540" w:right="104" w:hanging="270"/>
      </w:pPr>
    </w:p>
    <w:p w14:paraId="45292892" w14:textId="77777777" w:rsidR="00C50E15" w:rsidRDefault="00986468" w:rsidP="00315AB4">
      <w:pPr>
        <w:pStyle w:val="ListParagraph"/>
        <w:numPr>
          <w:ilvl w:val="0"/>
          <w:numId w:val="4"/>
        </w:numPr>
        <w:tabs>
          <w:tab w:val="left" w:pos="1901"/>
        </w:tabs>
        <w:kinsoku w:val="0"/>
        <w:overflowPunct w:val="0"/>
        <w:ind w:left="540" w:right="100" w:hanging="270"/>
      </w:pPr>
      <w:r>
        <w:t>Detail</w:t>
      </w:r>
      <w:r w:rsidRPr="005E0267">
        <w:rPr>
          <w:spacing w:val="17"/>
        </w:rPr>
        <w:t xml:space="preserve"> </w:t>
      </w:r>
      <w:r>
        <w:t>any</w:t>
      </w:r>
      <w:r w:rsidRPr="005E0267">
        <w:rPr>
          <w:spacing w:val="15"/>
        </w:rPr>
        <w:t xml:space="preserve"> </w:t>
      </w:r>
      <w:r>
        <w:t>criminal</w:t>
      </w:r>
      <w:r w:rsidRPr="005E0267">
        <w:rPr>
          <w:spacing w:val="17"/>
        </w:rPr>
        <w:t xml:space="preserve"> </w:t>
      </w:r>
      <w:r w:rsidR="00A55162">
        <w:rPr>
          <w:spacing w:val="17"/>
        </w:rPr>
        <w:t xml:space="preserve">or regulatory </w:t>
      </w:r>
      <w:r>
        <w:t>investigations</w:t>
      </w:r>
      <w:r w:rsidRPr="005E0267">
        <w:rPr>
          <w:spacing w:val="17"/>
        </w:rPr>
        <w:t xml:space="preserve"> </w:t>
      </w:r>
      <w:r>
        <w:t>or</w:t>
      </w:r>
      <w:r w:rsidRPr="005E0267">
        <w:rPr>
          <w:spacing w:val="16"/>
        </w:rPr>
        <w:t xml:space="preserve"> </w:t>
      </w:r>
      <w:r>
        <w:t>pertinent</w:t>
      </w:r>
      <w:r w:rsidRPr="005E0267">
        <w:rPr>
          <w:spacing w:val="17"/>
        </w:rPr>
        <w:t xml:space="preserve"> </w:t>
      </w:r>
      <w:r>
        <w:t>litigation</w:t>
      </w:r>
      <w:r w:rsidRPr="005E0267">
        <w:rPr>
          <w:spacing w:val="20"/>
        </w:rPr>
        <w:t xml:space="preserve"> </w:t>
      </w:r>
      <w:r>
        <w:t>against</w:t>
      </w:r>
      <w:r w:rsidRPr="005E0267">
        <w:rPr>
          <w:spacing w:val="20"/>
        </w:rPr>
        <w:t xml:space="preserve"> </w:t>
      </w:r>
      <w:r>
        <w:t>the respondent,</w:t>
      </w:r>
      <w:r w:rsidRPr="005E0267">
        <w:rPr>
          <w:spacing w:val="56"/>
        </w:rPr>
        <w:t xml:space="preserve"> </w:t>
      </w:r>
      <w:r>
        <w:t>either</w:t>
      </w:r>
      <w:r w:rsidRPr="005E0267">
        <w:rPr>
          <w:spacing w:val="55"/>
        </w:rPr>
        <w:t xml:space="preserve"> </w:t>
      </w:r>
      <w:r>
        <w:t>pending</w:t>
      </w:r>
      <w:r w:rsidRPr="005E0267">
        <w:rPr>
          <w:spacing w:val="53"/>
        </w:rPr>
        <w:t xml:space="preserve"> </w:t>
      </w:r>
      <w:r>
        <w:t>or</w:t>
      </w:r>
      <w:r w:rsidRPr="005E0267">
        <w:rPr>
          <w:spacing w:val="58"/>
        </w:rPr>
        <w:t xml:space="preserve"> </w:t>
      </w:r>
      <w:r>
        <w:t>concluded</w:t>
      </w:r>
      <w:r w:rsidRPr="005E0267">
        <w:rPr>
          <w:spacing w:val="58"/>
        </w:rPr>
        <w:t xml:space="preserve"> </w:t>
      </w:r>
      <w:r>
        <w:t>within</w:t>
      </w:r>
      <w:r w:rsidRPr="005E0267">
        <w:rPr>
          <w:spacing w:val="56"/>
        </w:rPr>
        <w:t xml:space="preserve"> </w:t>
      </w:r>
      <w:r>
        <w:t>the</w:t>
      </w:r>
      <w:r w:rsidRPr="005E0267">
        <w:rPr>
          <w:spacing w:val="55"/>
        </w:rPr>
        <w:t xml:space="preserve"> </w:t>
      </w:r>
      <w:r>
        <w:t>past</w:t>
      </w:r>
      <w:r w:rsidRPr="005E0267">
        <w:rPr>
          <w:spacing w:val="57"/>
        </w:rPr>
        <w:t xml:space="preserve"> </w:t>
      </w:r>
      <w:r>
        <w:t>three</w:t>
      </w:r>
      <w:r w:rsidRPr="005E0267">
        <w:rPr>
          <w:spacing w:val="1"/>
        </w:rPr>
        <w:t xml:space="preserve"> </w:t>
      </w:r>
      <w:r>
        <w:t>years.</w:t>
      </w:r>
      <w:r w:rsidRPr="005E0267">
        <w:rPr>
          <w:spacing w:val="-1"/>
        </w:rPr>
        <w:t xml:space="preserve"> </w:t>
      </w:r>
      <w:r>
        <w:t>Specifically address</w:t>
      </w:r>
      <w:r w:rsidRPr="005E0267">
        <w:rPr>
          <w:spacing w:val="5"/>
        </w:rPr>
        <w:t xml:space="preserve"> </w:t>
      </w:r>
      <w:r>
        <w:t>any</w:t>
      </w:r>
      <w:r w:rsidRPr="005E0267">
        <w:rPr>
          <w:spacing w:val="2"/>
        </w:rPr>
        <w:t xml:space="preserve"> </w:t>
      </w:r>
      <w:r>
        <w:t>litigation</w:t>
      </w:r>
      <w:r w:rsidRPr="005E0267">
        <w:rPr>
          <w:spacing w:val="5"/>
        </w:rPr>
        <w:t xml:space="preserve"> </w:t>
      </w:r>
      <w:r>
        <w:t>or</w:t>
      </w:r>
      <w:r w:rsidRPr="005E0267">
        <w:rPr>
          <w:spacing w:val="5"/>
        </w:rPr>
        <w:t xml:space="preserve"> </w:t>
      </w:r>
      <w:r>
        <w:t>administrative</w:t>
      </w:r>
      <w:r w:rsidRPr="005E0267">
        <w:rPr>
          <w:spacing w:val="5"/>
        </w:rPr>
        <w:t xml:space="preserve"> </w:t>
      </w:r>
      <w:r>
        <w:t>proceedings</w:t>
      </w:r>
      <w:r w:rsidRPr="005E0267">
        <w:rPr>
          <w:spacing w:val="5"/>
        </w:rPr>
        <w:t xml:space="preserve"> </w:t>
      </w:r>
      <w:r>
        <w:t>involving</w:t>
      </w:r>
      <w:r w:rsidRPr="005E0267">
        <w:rPr>
          <w:spacing w:val="5"/>
        </w:rPr>
        <w:t xml:space="preserve"> </w:t>
      </w:r>
      <w:r>
        <w:t xml:space="preserve">the </w:t>
      </w:r>
      <w:r w:rsidR="005E0267">
        <w:t>Commission</w:t>
      </w:r>
      <w:r w:rsidR="00C50E15">
        <w:t>.</w:t>
      </w:r>
    </w:p>
    <w:p w14:paraId="570654B6" w14:textId="77777777" w:rsidR="00C50E15" w:rsidRDefault="00C50E15" w:rsidP="00315AB4">
      <w:pPr>
        <w:pStyle w:val="ListParagraph"/>
        <w:ind w:left="540" w:hanging="270"/>
      </w:pPr>
    </w:p>
    <w:p w14:paraId="28ECA4A2" w14:textId="77777777" w:rsidR="00986468" w:rsidRDefault="00986468" w:rsidP="00315AB4">
      <w:pPr>
        <w:pStyle w:val="ListParagraph"/>
        <w:numPr>
          <w:ilvl w:val="0"/>
          <w:numId w:val="4"/>
        </w:numPr>
        <w:tabs>
          <w:tab w:val="left" w:pos="1901"/>
        </w:tabs>
        <w:kinsoku w:val="0"/>
        <w:overflowPunct w:val="0"/>
        <w:spacing w:after="120"/>
        <w:ind w:left="540" w:right="101" w:hanging="270"/>
      </w:pPr>
      <w:r>
        <w:lastRenderedPageBreak/>
        <w:t>Disclose</w:t>
      </w:r>
      <w:r w:rsidRPr="00C50E15">
        <w:rPr>
          <w:spacing w:val="20"/>
        </w:rPr>
        <w:t xml:space="preserve"> </w:t>
      </w:r>
      <w:r>
        <w:t>any</w:t>
      </w:r>
      <w:r w:rsidRPr="00C50E15">
        <w:rPr>
          <w:spacing w:val="16"/>
        </w:rPr>
        <w:t xml:space="preserve"> </w:t>
      </w:r>
      <w:r>
        <w:t>possible</w:t>
      </w:r>
      <w:r w:rsidRPr="00C50E15">
        <w:rPr>
          <w:spacing w:val="21"/>
        </w:rPr>
        <w:t xml:space="preserve"> </w:t>
      </w:r>
      <w:r>
        <w:t>conflicts</w:t>
      </w:r>
      <w:r w:rsidRPr="00C50E15">
        <w:rPr>
          <w:spacing w:val="22"/>
        </w:rPr>
        <w:t xml:space="preserve"> </w:t>
      </w:r>
      <w:r>
        <w:t>of</w:t>
      </w:r>
      <w:r w:rsidRPr="00C50E15">
        <w:rPr>
          <w:spacing w:val="21"/>
        </w:rPr>
        <w:t xml:space="preserve"> </w:t>
      </w:r>
      <w:r>
        <w:t>interest</w:t>
      </w:r>
      <w:r w:rsidRPr="00C50E15">
        <w:rPr>
          <w:spacing w:val="22"/>
        </w:rPr>
        <w:t xml:space="preserve"> </w:t>
      </w:r>
      <w:r>
        <w:t>or</w:t>
      </w:r>
      <w:r w:rsidRPr="00C50E15">
        <w:rPr>
          <w:spacing w:val="23"/>
        </w:rPr>
        <w:t xml:space="preserve"> </w:t>
      </w:r>
      <w:r>
        <w:t>circumstances</w:t>
      </w:r>
      <w:r w:rsidRPr="00C50E15">
        <w:rPr>
          <w:spacing w:val="22"/>
        </w:rPr>
        <w:t xml:space="preserve"> </w:t>
      </w:r>
      <w:r>
        <w:t>that</w:t>
      </w:r>
      <w:r w:rsidRPr="00C50E15">
        <w:rPr>
          <w:spacing w:val="21"/>
        </w:rPr>
        <w:t xml:space="preserve"> </w:t>
      </w:r>
      <w:r>
        <w:t>could</w:t>
      </w:r>
      <w:r w:rsidRPr="00C50E15">
        <w:rPr>
          <w:spacing w:val="22"/>
        </w:rPr>
        <w:t xml:space="preserve"> </w:t>
      </w:r>
      <w:r>
        <w:t>create</w:t>
      </w:r>
      <w:r w:rsidRPr="00C50E15">
        <w:rPr>
          <w:spacing w:val="-1"/>
        </w:rPr>
        <w:t xml:space="preserve"> </w:t>
      </w:r>
      <w:r>
        <w:t>the</w:t>
      </w:r>
      <w:r w:rsidRPr="00C50E15">
        <w:rPr>
          <w:spacing w:val="23"/>
        </w:rPr>
        <w:t xml:space="preserve"> </w:t>
      </w:r>
      <w:r>
        <w:t>appearance</w:t>
      </w:r>
      <w:r w:rsidRPr="00C50E15">
        <w:rPr>
          <w:spacing w:val="23"/>
        </w:rPr>
        <w:t xml:space="preserve"> </w:t>
      </w:r>
      <w:r>
        <w:t>of</w:t>
      </w:r>
      <w:r w:rsidRPr="00C50E15">
        <w:rPr>
          <w:spacing w:val="25"/>
        </w:rPr>
        <w:t xml:space="preserve"> </w:t>
      </w:r>
      <w:r>
        <w:t>a</w:t>
      </w:r>
      <w:r w:rsidRPr="00C50E15">
        <w:rPr>
          <w:spacing w:val="23"/>
        </w:rPr>
        <w:t xml:space="preserve"> </w:t>
      </w:r>
      <w:r>
        <w:t>conflict</w:t>
      </w:r>
      <w:r w:rsidRPr="00C50E15">
        <w:rPr>
          <w:spacing w:val="25"/>
        </w:rPr>
        <w:t xml:space="preserve"> </w:t>
      </w:r>
      <w:r>
        <w:t>of</w:t>
      </w:r>
      <w:r w:rsidRPr="00C50E15">
        <w:rPr>
          <w:spacing w:val="23"/>
        </w:rPr>
        <w:t xml:space="preserve"> </w:t>
      </w:r>
      <w:r>
        <w:t>interest.</w:t>
      </w:r>
      <w:r w:rsidRPr="00C50E15">
        <w:rPr>
          <w:spacing w:val="52"/>
        </w:rPr>
        <w:t xml:space="preserve"> </w:t>
      </w:r>
      <w:r>
        <w:t>Disclose</w:t>
      </w:r>
      <w:r w:rsidRPr="00C50E15">
        <w:rPr>
          <w:spacing w:val="23"/>
        </w:rPr>
        <w:t xml:space="preserve"> </w:t>
      </w:r>
      <w:r>
        <w:t>all</w:t>
      </w:r>
      <w:r w:rsidRPr="00C50E15">
        <w:rPr>
          <w:spacing w:val="25"/>
        </w:rPr>
        <w:t xml:space="preserve"> </w:t>
      </w:r>
      <w:r>
        <w:t>contractual</w:t>
      </w:r>
      <w:r w:rsidRPr="00C50E15">
        <w:rPr>
          <w:spacing w:val="25"/>
        </w:rPr>
        <w:t xml:space="preserve"> </w:t>
      </w:r>
      <w:r>
        <w:t>or</w:t>
      </w:r>
      <w:r w:rsidRPr="00C50E15">
        <w:rPr>
          <w:spacing w:val="23"/>
        </w:rPr>
        <w:t xml:space="preserve"> </w:t>
      </w:r>
      <w:r>
        <w:t>informal</w:t>
      </w:r>
      <w:r w:rsidRPr="00C50E15">
        <w:rPr>
          <w:spacing w:val="-1"/>
        </w:rPr>
        <w:t xml:space="preserve"> </w:t>
      </w:r>
      <w:r>
        <w:t>business</w:t>
      </w:r>
      <w:r w:rsidRPr="00C50E15">
        <w:rPr>
          <w:spacing w:val="40"/>
        </w:rPr>
        <w:t xml:space="preserve"> </w:t>
      </w:r>
      <w:r>
        <w:t>arrangements</w:t>
      </w:r>
      <w:r w:rsidRPr="00C50E15">
        <w:rPr>
          <w:spacing w:val="42"/>
        </w:rPr>
        <w:t xml:space="preserve"> </w:t>
      </w:r>
      <w:r>
        <w:t>or</w:t>
      </w:r>
      <w:r w:rsidRPr="00C50E15">
        <w:rPr>
          <w:spacing w:val="37"/>
        </w:rPr>
        <w:t xml:space="preserve"> </w:t>
      </w:r>
      <w:r>
        <w:t>relationships,</w:t>
      </w:r>
      <w:r w:rsidRPr="00C50E15">
        <w:rPr>
          <w:spacing w:val="40"/>
        </w:rPr>
        <w:t xml:space="preserve"> </w:t>
      </w:r>
      <w:r>
        <w:t>including</w:t>
      </w:r>
      <w:r w:rsidRPr="00C50E15">
        <w:rPr>
          <w:spacing w:val="37"/>
        </w:rPr>
        <w:t xml:space="preserve"> </w:t>
      </w:r>
      <w:r>
        <w:t>fee</w:t>
      </w:r>
      <w:r w:rsidRPr="00C50E15">
        <w:rPr>
          <w:spacing w:val="41"/>
        </w:rPr>
        <w:t xml:space="preserve"> </w:t>
      </w:r>
      <w:r>
        <w:t>arrangements</w:t>
      </w:r>
      <w:r w:rsidRPr="00C50E15">
        <w:rPr>
          <w:spacing w:val="42"/>
        </w:rPr>
        <w:t xml:space="preserve"> </w:t>
      </w:r>
      <w:r>
        <w:t>and</w:t>
      </w:r>
      <w:r w:rsidRPr="00C50E15">
        <w:rPr>
          <w:spacing w:val="-1"/>
        </w:rPr>
        <w:t xml:space="preserve"> </w:t>
      </w:r>
      <w:r>
        <w:t>consulting</w:t>
      </w:r>
      <w:r w:rsidRPr="00C50E15">
        <w:rPr>
          <w:spacing w:val="37"/>
        </w:rPr>
        <w:t xml:space="preserve"> </w:t>
      </w:r>
      <w:r>
        <w:t>agreements,</w:t>
      </w:r>
      <w:r w:rsidRPr="00C50E15">
        <w:rPr>
          <w:spacing w:val="42"/>
        </w:rPr>
        <w:t xml:space="preserve"> </w:t>
      </w:r>
      <w:r>
        <w:t>as</w:t>
      </w:r>
      <w:r w:rsidRPr="00C50E15">
        <w:rPr>
          <w:spacing w:val="38"/>
        </w:rPr>
        <w:t xml:space="preserve"> </w:t>
      </w:r>
      <w:r>
        <w:t>well</w:t>
      </w:r>
      <w:r w:rsidRPr="00C50E15">
        <w:rPr>
          <w:spacing w:val="40"/>
        </w:rPr>
        <w:t xml:space="preserve"> </w:t>
      </w:r>
      <w:r>
        <w:t>as</w:t>
      </w:r>
      <w:r w:rsidRPr="00C50E15">
        <w:rPr>
          <w:spacing w:val="38"/>
        </w:rPr>
        <w:t xml:space="preserve"> </w:t>
      </w:r>
      <w:r>
        <w:t>any</w:t>
      </w:r>
      <w:r w:rsidRPr="00C50E15">
        <w:rPr>
          <w:spacing w:val="33"/>
        </w:rPr>
        <w:t xml:space="preserve"> </w:t>
      </w:r>
      <w:r>
        <w:t>personal</w:t>
      </w:r>
      <w:r w:rsidRPr="00C50E15">
        <w:rPr>
          <w:spacing w:val="42"/>
        </w:rPr>
        <w:t xml:space="preserve"> </w:t>
      </w:r>
      <w:r>
        <w:t>relationships,</w:t>
      </w:r>
      <w:r w:rsidRPr="00C50E15">
        <w:rPr>
          <w:spacing w:val="40"/>
        </w:rPr>
        <w:t xml:space="preserve"> </w:t>
      </w:r>
      <w:r>
        <w:t>between</w:t>
      </w:r>
      <w:r w:rsidRPr="00C50E15">
        <w:rPr>
          <w:spacing w:val="41"/>
        </w:rPr>
        <w:t xml:space="preserve"> </w:t>
      </w:r>
      <w:r>
        <w:t>your</w:t>
      </w:r>
      <w:r w:rsidRPr="00C50E15">
        <w:rPr>
          <w:spacing w:val="-1"/>
        </w:rPr>
        <w:t xml:space="preserve"> </w:t>
      </w:r>
      <w:r>
        <w:t>firm,</w:t>
      </w:r>
      <w:r w:rsidRPr="00C50E15">
        <w:rPr>
          <w:spacing w:val="25"/>
        </w:rPr>
        <w:t xml:space="preserve"> </w:t>
      </w:r>
      <w:r>
        <w:t>including</w:t>
      </w:r>
      <w:r w:rsidRPr="00C50E15">
        <w:rPr>
          <w:spacing w:val="22"/>
        </w:rPr>
        <w:t xml:space="preserve"> </w:t>
      </w:r>
      <w:r>
        <w:t>professional</w:t>
      </w:r>
      <w:r w:rsidRPr="00C50E15">
        <w:rPr>
          <w:spacing w:val="25"/>
        </w:rPr>
        <w:t xml:space="preserve"> </w:t>
      </w:r>
      <w:r>
        <w:t>staff,</w:t>
      </w:r>
      <w:r w:rsidRPr="00C50E15">
        <w:rPr>
          <w:spacing w:val="23"/>
        </w:rPr>
        <w:t xml:space="preserve"> </w:t>
      </w:r>
      <w:r>
        <w:t>and</w:t>
      </w:r>
      <w:r w:rsidRPr="00C50E15">
        <w:rPr>
          <w:spacing w:val="25"/>
        </w:rPr>
        <w:t xml:space="preserve"> </w:t>
      </w:r>
      <w:r>
        <w:t>any</w:t>
      </w:r>
      <w:r w:rsidRPr="00C50E15">
        <w:rPr>
          <w:spacing w:val="21"/>
        </w:rPr>
        <w:t xml:space="preserve"> </w:t>
      </w:r>
      <w:r>
        <w:t>staff</w:t>
      </w:r>
      <w:r w:rsidRPr="00C50E15">
        <w:rPr>
          <w:spacing w:val="23"/>
        </w:rPr>
        <w:t xml:space="preserve"> </w:t>
      </w:r>
      <w:r>
        <w:t>and/or</w:t>
      </w:r>
      <w:r w:rsidRPr="00C50E15">
        <w:rPr>
          <w:spacing w:val="23"/>
        </w:rPr>
        <w:t xml:space="preserve"> </w:t>
      </w:r>
      <w:r>
        <w:t>members</w:t>
      </w:r>
      <w:r w:rsidRPr="00C50E15">
        <w:rPr>
          <w:spacing w:val="-1"/>
        </w:rPr>
        <w:t xml:space="preserve"> </w:t>
      </w:r>
      <w:r>
        <w:t>of</w:t>
      </w:r>
      <w:r w:rsidRPr="00C50E15">
        <w:rPr>
          <w:spacing w:val="-1"/>
        </w:rPr>
        <w:t xml:space="preserve"> </w:t>
      </w:r>
      <w:r>
        <w:t>the</w:t>
      </w:r>
      <w:r w:rsidRPr="00C50E15">
        <w:rPr>
          <w:spacing w:val="-1"/>
        </w:rPr>
        <w:t xml:space="preserve"> </w:t>
      </w:r>
      <w:r>
        <w:t>Commission.</w:t>
      </w:r>
    </w:p>
    <w:p w14:paraId="19749E84" w14:textId="77777777" w:rsidR="00986468" w:rsidRDefault="00986468" w:rsidP="00986468">
      <w:pPr>
        <w:pStyle w:val="BodyText"/>
        <w:kinsoku w:val="0"/>
        <w:overflowPunct w:val="0"/>
        <w:spacing w:before="5"/>
      </w:pPr>
    </w:p>
    <w:p w14:paraId="29F1E241" w14:textId="77777777" w:rsidR="005E0267" w:rsidRDefault="005E0267" w:rsidP="005E0267">
      <w:pPr>
        <w:pStyle w:val="Heading1"/>
        <w:kinsoku w:val="0"/>
        <w:overflowPunct w:val="0"/>
        <w:spacing w:line="254" w:lineRule="exact"/>
        <w:ind w:left="0" w:firstLine="0"/>
      </w:pPr>
      <w:r>
        <w:t>F. Conditions and Covenants</w:t>
      </w:r>
    </w:p>
    <w:p w14:paraId="3F81A936" w14:textId="77777777" w:rsidR="004B7562" w:rsidRPr="004B7562" w:rsidRDefault="004B7562" w:rsidP="004B7562">
      <w:pPr>
        <w:pStyle w:val="Heading1"/>
        <w:kinsoku w:val="0"/>
        <w:overflowPunct w:val="0"/>
        <w:spacing w:line="254" w:lineRule="exact"/>
        <w:ind w:left="0" w:firstLine="0"/>
      </w:pPr>
    </w:p>
    <w:p w14:paraId="6C454F09" w14:textId="5AAD4402" w:rsidR="005E0267" w:rsidRDefault="005E0267" w:rsidP="00315AB4">
      <w:pPr>
        <w:pStyle w:val="Heading1"/>
        <w:kinsoku w:val="0"/>
        <w:overflowPunct w:val="0"/>
        <w:ind w:left="0" w:firstLine="0"/>
        <w:rPr>
          <w:b w:val="0"/>
          <w:bCs w:val="0"/>
        </w:rPr>
      </w:pPr>
      <w:r w:rsidRPr="004B7562">
        <w:rPr>
          <w:b w:val="0"/>
          <w:bCs w:val="0"/>
        </w:rPr>
        <w:t>By acceptance of the respondent's proposal, the Commission reserves the right to negotiate any pr</w:t>
      </w:r>
      <w:r w:rsidR="004B7562">
        <w:rPr>
          <w:b w:val="0"/>
          <w:bCs w:val="0"/>
        </w:rPr>
        <w:t>oposed conditions and covenants or to cancel the</w:t>
      </w:r>
      <w:r w:rsidR="0006227B">
        <w:rPr>
          <w:rStyle w:val="CommentReference"/>
          <w:rFonts w:asciiTheme="minorHAnsi" w:hAnsiTheme="minorHAnsi" w:cstheme="minorBidi"/>
          <w:b w:val="0"/>
          <w:bCs w:val="0"/>
        </w:rPr>
        <w:commentReference w:id="1"/>
      </w:r>
      <w:r w:rsidR="003129FD">
        <w:rPr>
          <w:b w:val="0"/>
          <w:bCs w:val="0"/>
        </w:rPr>
        <w:t xml:space="preserve"> solicitation.</w:t>
      </w:r>
    </w:p>
    <w:p w14:paraId="1F52E2E1" w14:textId="77777777" w:rsidR="000B27EB" w:rsidRPr="000B27EB" w:rsidRDefault="000B27EB" w:rsidP="00315AB4">
      <w:pPr>
        <w:spacing w:after="0" w:line="240" w:lineRule="auto"/>
      </w:pPr>
    </w:p>
    <w:p w14:paraId="4D27B333" w14:textId="74CB8D53" w:rsidR="003129FD" w:rsidRDefault="003129FD" w:rsidP="00AF284A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 w:rsidRPr="004B3FA2">
        <w:rPr>
          <w:rFonts w:ascii="Times New Roman" w:hAnsi="Times New Roman" w:cs="Times New Roman"/>
          <w:sz w:val="24"/>
          <w:szCs w:val="24"/>
        </w:rPr>
        <w:t xml:space="preserve">For </w:t>
      </w:r>
      <w:r w:rsidR="00A47671">
        <w:rPr>
          <w:rFonts w:ascii="Times New Roman" w:hAnsi="Times New Roman" w:cs="Times New Roman"/>
          <w:sz w:val="24"/>
          <w:szCs w:val="24"/>
        </w:rPr>
        <w:t xml:space="preserve">any </w:t>
      </w:r>
      <w:r w:rsidRPr="004B3FA2">
        <w:rPr>
          <w:rFonts w:ascii="Times New Roman" w:hAnsi="Times New Roman" w:cs="Times New Roman"/>
          <w:sz w:val="24"/>
          <w:szCs w:val="24"/>
        </w:rPr>
        <w:t>questions</w:t>
      </w:r>
      <w:r w:rsidR="00A47671">
        <w:rPr>
          <w:rFonts w:ascii="Times New Roman" w:hAnsi="Times New Roman" w:cs="Times New Roman"/>
          <w:sz w:val="24"/>
          <w:szCs w:val="24"/>
        </w:rPr>
        <w:t xml:space="preserve">, </w:t>
      </w:r>
      <w:r w:rsidRPr="004B3FA2">
        <w:rPr>
          <w:rFonts w:ascii="Times New Roman" w:hAnsi="Times New Roman" w:cs="Times New Roman"/>
          <w:sz w:val="24"/>
          <w:szCs w:val="24"/>
        </w:rPr>
        <w:t>please contact Lee Bressler at 504-595-3259</w:t>
      </w:r>
      <w:r w:rsidR="00A47671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0" w:history="1">
        <w:r w:rsidRPr="003129FD">
          <w:rPr>
            <w:rFonts w:ascii="Times New Roman" w:hAnsi="Times New Roman" w:cs="Times New Roman"/>
            <w:sz w:val="24"/>
            <w:szCs w:val="24"/>
          </w:rPr>
          <w:t>lee.bressler@raymondjames.com</w:t>
        </w:r>
      </w:hyperlink>
      <w:r w:rsidRPr="003129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5B625" w14:textId="77777777" w:rsidR="00315AB4" w:rsidRDefault="00315AB4" w:rsidP="003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E2DB3" w14:textId="107471B1" w:rsidR="00A47671" w:rsidRDefault="00A47671" w:rsidP="00AF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supplemental information to provide to those invitations that are planning to respond</w:t>
      </w:r>
      <w:r w:rsidR="00AF284A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>lease email Lee Bressler (</w:t>
      </w:r>
      <w:hyperlink r:id="rId11" w:history="1">
        <w:r w:rsidRPr="00DF1055">
          <w:rPr>
            <w:rStyle w:val="Hyperlink"/>
            <w:rFonts w:ascii="Times New Roman" w:hAnsi="Times New Roman" w:cs="Times New Roman"/>
            <w:sz w:val="24"/>
            <w:szCs w:val="24"/>
          </w:rPr>
          <w:t>lee.bressler@raymondjames.com</w:t>
        </w:r>
      </w:hyperlink>
      <w:r>
        <w:rPr>
          <w:rFonts w:ascii="Times New Roman" w:hAnsi="Times New Roman" w:cs="Times New Roman"/>
          <w:sz w:val="24"/>
          <w:szCs w:val="24"/>
        </w:rPr>
        <w:t>) to request the additional information</w:t>
      </w:r>
      <w:r w:rsidR="00124021">
        <w:rPr>
          <w:rFonts w:ascii="Times New Roman" w:hAnsi="Times New Roman" w:cs="Times New Roman"/>
          <w:sz w:val="24"/>
          <w:szCs w:val="24"/>
        </w:rPr>
        <w:t>, which will include:</w:t>
      </w:r>
    </w:p>
    <w:p w14:paraId="5E3A3A43" w14:textId="77777777" w:rsidR="00124021" w:rsidRDefault="00124021" w:rsidP="00AF2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A078F" w14:textId="11D5A98B" w:rsidR="00124021" w:rsidRDefault="00124021" w:rsidP="00124021">
      <w:pPr>
        <w:tabs>
          <w:tab w:val="left" w:pos="270"/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Audited Financial Statements of the Commission.</w:t>
      </w:r>
    </w:p>
    <w:p w14:paraId="37D8C3A0" w14:textId="5BD59692" w:rsidR="00124021" w:rsidRDefault="00124021" w:rsidP="00124021">
      <w:pPr>
        <w:tabs>
          <w:tab w:val="left" w:pos="270"/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Rental Car Facility Project Description.</w:t>
      </w:r>
    </w:p>
    <w:p w14:paraId="47DF47E2" w14:textId="08622770" w:rsidR="00124021" w:rsidRDefault="00124021" w:rsidP="00124021">
      <w:pPr>
        <w:tabs>
          <w:tab w:val="left" w:pos="270"/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CFC Monthly Collection History.</w:t>
      </w:r>
      <w:proofErr w:type="gramEnd"/>
    </w:p>
    <w:p w14:paraId="5503A873" w14:textId="77A5A39A" w:rsidR="00124021" w:rsidRPr="003129FD" w:rsidRDefault="00124021" w:rsidP="00124021">
      <w:pPr>
        <w:tabs>
          <w:tab w:val="left" w:pos="270"/>
          <w:tab w:val="left" w:pos="5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Expected Drawdown of Line of Credit.</w:t>
      </w:r>
    </w:p>
    <w:sectPr w:rsidR="00124021" w:rsidRPr="00312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even Picou" w:date="2018-06-06T07:26:00Z" w:initials="SP">
    <w:p w14:paraId="2E29DCA3" w14:textId="77777777" w:rsidR="0006227B" w:rsidRDefault="0006227B">
      <w:pPr>
        <w:pStyle w:val="CommentText"/>
      </w:pPr>
      <w:r>
        <w:rPr>
          <w:rStyle w:val="CommentReference"/>
        </w:rPr>
        <w:annotationRef/>
      </w:r>
      <w:r>
        <w:t>Add reference to Lee being POC for questions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29DC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29DCA3" w16cid:durableId="1EC20B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6"/>
      <w:numFmt w:val="upperLetter"/>
      <w:lvlText w:val="%1."/>
      <w:lvlJc w:val="left"/>
      <w:pPr>
        <w:ind w:left="800" w:hanging="449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638" w:hanging="449"/>
      </w:pPr>
    </w:lvl>
    <w:lvl w:ilvl="2">
      <w:numFmt w:val="bullet"/>
      <w:lvlText w:val="•"/>
      <w:lvlJc w:val="left"/>
      <w:pPr>
        <w:ind w:left="2476" w:hanging="449"/>
      </w:pPr>
    </w:lvl>
    <w:lvl w:ilvl="3">
      <w:numFmt w:val="bullet"/>
      <w:lvlText w:val="•"/>
      <w:lvlJc w:val="left"/>
      <w:pPr>
        <w:ind w:left="3314" w:hanging="449"/>
      </w:pPr>
    </w:lvl>
    <w:lvl w:ilvl="4">
      <w:numFmt w:val="bullet"/>
      <w:lvlText w:val="•"/>
      <w:lvlJc w:val="left"/>
      <w:pPr>
        <w:ind w:left="4152" w:hanging="449"/>
      </w:pPr>
    </w:lvl>
    <w:lvl w:ilvl="5">
      <w:numFmt w:val="bullet"/>
      <w:lvlText w:val="•"/>
      <w:lvlJc w:val="left"/>
      <w:pPr>
        <w:ind w:left="4990" w:hanging="449"/>
      </w:pPr>
    </w:lvl>
    <w:lvl w:ilvl="6">
      <w:numFmt w:val="bullet"/>
      <w:lvlText w:val="•"/>
      <w:lvlJc w:val="left"/>
      <w:pPr>
        <w:ind w:left="5828" w:hanging="449"/>
      </w:pPr>
    </w:lvl>
    <w:lvl w:ilvl="7">
      <w:numFmt w:val="bullet"/>
      <w:lvlText w:val="•"/>
      <w:lvlJc w:val="left"/>
      <w:pPr>
        <w:ind w:left="6666" w:hanging="449"/>
      </w:pPr>
    </w:lvl>
    <w:lvl w:ilvl="8">
      <w:numFmt w:val="bullet"/>
      <w:lvlText w:val="•"/>
      <w:lvlJc w:val="left"/>
      <w:pPr>
        <w:ind w:left="7504" w:hanging="449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52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numFmt w:val="bullet"/>
      <w:lvlText w:val="•"/>
      <w:lvlJc w:val="left"/>
      <w:pPr>
        <w:ind w:left="228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3824" w:hanging="360"/>
      </w:pPr>
    </w:lvl>
    <w:lvl w:ilvl="4">
      <w:numFmt w:val="bullet"/>
      <w:lvlText w:val="•"/>
      <w:lvlJc w:val="left"/>
      <w:pPr>
        <w:ind w:left="4592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128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664" w:hanging="360"/>
      </w:pPr>
    </w:lvl>
  </w:abstractNum>
  <w:abstractNum w:abstractNumId="2">
    <w:nsid w:val="0C361906"/>
    <w:multiLevelType w:val="hybridMultilevel"/>
    <w:tmpl w:val="8870C20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5A65"/>
    <w:multiLevelType w:val="multilevel"/>
    <w:tmpl w:val="00000885"/>
    <w:lvl w:ilvl="0">
      <w:start w:val="6"/>
      <w:numFmt w:val="upperLetter"/>
      <w:lvlText w:val="%1."/>
      <w:lvlJc w:val="left"/>
      <w:pPr>
        <w:ind w:left="800" w:hanging="449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638" w:hanging="449"/>
      </w:pPr>
    </w:lvl>
    <w:lvl w:ilvl="2">
      <w:numFmt w:val="bullet"/>
      <w:lvlText w:val="•"/>
      <w:lvlJc w:val="left"/>
      <w:pPr>
        <w:ind w:left="2476" w:hanging="449"/>
      </w:pPr>
    </w:lvl>
    <w:lvl w:ilvl="3">
      <w:numFmt w:val="bullet"/>
      <w:lvlText w:val="•"/>
      <w:lvlJc w:val="left"/>
      <w:pPr>
        <w:ind w:left="3314" w:hanging="449"/>
      </w:pPr>
    </w:lvl>
    <w:lvl w:ilvl="4">
      <w:numFmt w:val="bullet"/>
      <w:lvlText w:val="•"/>
      <w:lvlJc w:val="left"/>
      <w:pPr>
        <w:ind w:left="4152" w:hanging="449"/>
      </w:pPr>
    </w:lvl>
    <w:lvl w:ilvl="5">
      <w:numFmt w:val="bullet"/>
      <w:lvlText w:val="•"/>
      <w:lvlJc w:val="left"/>
      <w:pPr>
        <w:ind w:left="4990" w:hanging="449"/>
      </w:pPr>
    </w:lvl>
    <w:lvl w:ilvl="6">
      <w:numFmt w:val="bullet"/>
      <w:lvlText w:val="•"/>
      <w:lvlJc w:val="left"/>
      <w:pPr>
        <w:ind w:left="5828" w:hanging="449"/>
      </w:pPr>
    </w:lvl>
    <w:lvl w:ilvl="7">
      <w:numFmt w:val="bullet"/>
      <w:lvlText w:val="•"/>
      <w:lvlJc w:val="left"/>
      <w:pPr>
        <w:ind w:left="6666" w:hanging="449"/>
      </w:pPr>
    </w:lvl>
    <w:lvl w:ilvl="8">
      <w:numFmt w:val="bullet"/>
      <w:lvlText w:val="•"/>
      <w:lvlJc w:val="left"/>
      <w:pPr>
        <w:ind w:left="7504" w:hanging="449"/>
      </w:pPr>
    </w:lvl>
  </w:abstractNum>
  <w:abstractNum w:abstractNumId="4">
    <w:nsid w:val="54F0339E"/>
    <w:multiLevelType w:val="hybridMultilevel"/>
    <w:tmpl w:val="58C26D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2C69"/>
    <w:multiLevelType w:val="hybridMultilevel"/>
    <w:tmpl w:val="642A0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F70D2"/>
    <w:multiLevelType w:val="hybridMultilevel"/>
    <w:tmpl w:val="65001B26"/>
    <w:lvl w:ilvl="0" w:tplc="9F7E20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ven Picou">
    <w15:presenceInfo w15:providerId="AD" w15:userId="S-1-5-21-1396415388-2433230865-1621654860-2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68"/>
    <w:rsid w:val="0003128C"/>
    <w:rsid w:val="0006227B"/>
    <w:rsid w:val="000B27EB"/>
    <w:rsid w:val="000C0475"/>
    <w:rsid w:val="00124021"/>
    <w:rsid w:val="001B4D21"/>
    <w:rsid w:val="00281C0C"/>
    <w:rsid w:val="002978A2"/>
    <w:rsid w:val="002F6D57"/>
    <w:rsid w:val="003129FD"/>
    <w:rsid w:val="00315AB4"/>
    <w:rsid w:val="00325C6E"/>
    <w:rsid w:val="0046764A"/>
    <w:rsid w:val="004B3FA2"/>
    <w:rsid w:val="004B7562"/>
    <w:rsid w:val="005E0267"/>
    <w:rsid w:val="005F0E60"/>
    <w:rsid w:val="006125C2"/>
    <w:rsid w:val="006C4579"/>
    <w:rsid w:val="00967167"/>
    <w:rsid w:val="00986468"/>
    <w:rsid w:val="00A23DCF"/>
    <w:rsid w:val="00A47671"/>
    <w:rsid w:val="00A55162"/>
    <w:rsid w:val="00A64ED6"/>
    <w:rsid w:val="00AE7E8D"/>
    <w:rsid w:val="00AF284A"/>
    <w:rsid w:val="00B21D98"/>
    <w:rsid w:val="00B45A23"/>
    <w:rsid w:val="00C50E15"/>
    <w:rsid w:val="00CE7B23"/>
    <w:rsid w:val="00D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5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86468"/>
    <w:pPr>
      <w:autoSpaceDE w:val="0"/>
      <w:autoSpaceDN w:val="0"/>
      <w:adjustRightInd w:val="0"/>
      <w:spacing w:after="0" w:line="240" w:lineRule="auto"/>
      <w:ind w:left="800" w:hanging="449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6468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6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646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86468"/>
    <w:pPr>
      <w:autoSpaceDE w:val="0"/>
      <w:autoSpaceDN w:val="0"/>
      <w:adjustRightInd w:val="0"/>
      <w:spacing w:after="0" w:line="240" w:lineRule="auto"/>
      <w:ind w:left="152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2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2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29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86468"/>
    <w:pPr>
      <w:autoSpaceDE w:val="0"/>
      <w:autoSpaceDN w:val="0"/>
      <w:adjustRightInd w:val="0"/>
      <w:spacing w:after="0" w:line="240" w:lineRule="auto"/>
      <w:ind w:left="800" w:hanging="449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6468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6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646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86468"/>
    <w:pPr>
      <w:autoSpaceDE w:val="0"/>
      <w:autoSpaceDN w:val="0"/>
      <w:adjustRightInd w:val="0"/>
      <w:spacing w:after="0" w:line="240" w:lineRule="auto"/>
      <w:ind w:left="152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2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2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2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@lftairpor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e.bressler@raymondjame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e.bressler@raymondjames.com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lee.bressler@raymondjames.com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2E67-39DB-4E93-AD7D-2A199274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James Financial, Inc.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Mehigan</dc:creator>
  <cp:lastModifiedBy>Terri Boos - MK</cp:lastModifiedBy>
  <cp:revision>7</cp:revision>
  <cp:lastPrinted>2018-06-14T19:13:00Z</cp:lastPrinted>
  <dcterms:created xsi:type="dcterms:W3CDTF">2018-06-14T18:09:00Z</dcterms:created>
  <dcterms:modified xsi:type="dcterms:W3CDTF">2018-06-14T19:19:00Z</dcterms:modified>
</cp:coreProperties>
</file>